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DAWNBLOOM 产品与服务使用条款</w:t>
      </w:r>
    </w:p>
    <w:p>
      <w:r>
        <w:t>版本：V8 · 生效与更新日期：2026年10月10日</w:t>
      </w:r>
    </w:p>
    <w:p>
      <w:pPr>
        <w:pStyle w:val="Heading1"/>
      </w:pPr>
      <w:r>
        <w:t>目录</w:t>
      </w:r>
    </w:p>
    <w:p>
      <w:hyperlink w:anchor="section_3">
        <w:r>
          <w:rPr>
            <w:color w:val="234C70"/>
          </w:rPr>
          <w:t>发布信息与文件关系</w:t>
        </w:r>
      </w:hyperlink>
    </w:p>
    <w:p>
      <w:hyperlink w:anchor="section_9">
        <w:r>
          <w:rPr>
            <w:color w:val="234C70"/>
          </w:rPr>
          <w:t>简明摘要</w:t>
        </w:r>
      </w:hyperlink>
    </w:p>
    <w:p>
      <w:hyperlink w:anchor="section_18">
        <w:r>
          <w:rPr>
            <w:color w:val="234C70"/>
          </w:rPr>
          <w:t>1. 接受条款、年龄与适用范围</w:t>
        </w:r>
      </w:hyperlink>
    </w:p>
    <w:p>
      <w:hyperlink w:anchor="section_23">
        <w:r>
          <w:rPr>
            <w:color w:val="234C70"/>
          </w:rPr>
          <w:t>2. 术语说明</w:t>
        </w:r>
      </w:hyperlink>
    </w:p>
    <w:p>
      <w:hyperlink w:anchor="section_25">
        <w:r>
          <w:rPr>
            <w:color w:val="234C70"/>
          </w:rPr>
          <w:t>3. 官网账号与游戏账号互通</w:t>
        </w:r>
      </w:hyperlink>
    </w:p>
    <w:p>
      <w:hyperlink w:anchor="section_33">
        <w:r>
          <w:rPr>
            <w:color w:val="234C70"/>
          </w:rPr>
          <w:t>4. 「追光者广场」论坛与评论使用条款</w:t>
        </w:r>
      </w:hyperlink>
    </w:p>
    <w:p>
      <w:hyperlink w:anchor="section_35">
        <w:r>
          <w:rPr>
            <w:color w:val="234C70"/>
          </w:rPr>
          <w:t>4.1 你可以做什么</w:t>
        </w:r>
      </w:hyperlink>
    </w:p>
    <w:p>
      <w:hyperlink w:anchor="section_40">
        <w:r>
          <w:rPr>
            <w:color w:val="234C70"/>
          </w:rPr>
          <w:t>4.2 禁止内容与行为</w:t>
        </w:r>
      </w:hyperlink>
    </w:p>
    <w:p>
      <w:hyperlink w:anchor="section_50">
        <w:r>
          <w:rPr>
            <w:color w:val="234C70"/>
          </w:rPr>
          <w:t>4.3 审核、删除、举报与申诉</w:t>
        </w:r>
      </w:hyperlink>
    </w:p>
    <w:p>
      <w:hyperlink w:anchor="section_54">
        <w:r>
          <w:rPr>
            <w:color w:val="234C70"/>
          </w:rPr>
          <w:t>5. 玩家上传内容的权利与授权</w:t>
        </w:r>
      </w:hyperlink>
    </w:p>
    <w:p>
      <w:hyperlink w:anchor="section_59">
        <w:r>
          <w:rPr>
            <w:color w:val="234C70"/>
          </w:rPr>
          <w:t>6. 官方公开内容的自由转载政策</w:t>
        </w:r>
      </w:hyperlink>
    </w:p>
    <w:p>
      <w:hyperlink w:anchor="section_68">
        <w:r>
          <w:rPr>
            <w:color w:val="234C70"/>
          </w:rPr>
          <w:t>7. 官方软件与游戏下载及平台跳转</w:t>
        </w:r>
      </w:hyperlink>
    </w:p>
    <w:p>
      <w:hyperlink w:anchor="section_73">
        <w:r>
          <w:rPr>
            <w:color w:val="234C70"/>
          </w:rPr>
          <w:t>8. 官网商城与数字商品</w:t>
        </w:r>
      </w:hyperlink>
    </w:p>
    <w:p>
      <w:hyperlink w:anchor="section_75">
        <w:r>
          <w:rPr>
            <w:color w:val="234C70"/>
          </w:rPr>
          <w:t>8.1 支付方式</w:t>
        </w:r>
      </w:hyperlink>
    </w:p>
    <w:p>
      <w:hyperlink w:anchor="section_77">
        <w:r>
          <w:rPr>
            <w:color w:val="234C70"/>
          </w:rPr>
          <w:t>8.2 固定内容宝箱与随机型宝箱</w:t>
        </w:r>
      </w:hyperlink>
    </w:p>
    <w:p>
      <w:hyperlink w:anchor="section_82">
        <w:r>
          <w:rPr>
            <w:color w:val="234C70"/>
          </w:rPr>
          <w:t>8.3 订单成立与交付</w:t>
        </w:r>
      </w:hyperlink>
    </w:p>
    <w:p>
      <w:hyperlink w:anchor="section_85">
        <w:r>
          <w:rPr>
            <w:color w:val="234C70"/>
          </w:rPr>
          <w:t>9. 第三方平台、商店、支付与链接</w:t>
        </w:r>
      </w:hyperlink>
    </w:p>
    <w:p>
      <w:hyperlink w:anchor="section_89">
        <w:r>
          <w:rPr>
            <w:color w:val="234C70"/>
          </w:rPr>
          <w:t>10. 光与精灵及自动化辅助功能</w:t>
        </w:r>
      </w:hyperlink>
    </w:p>
    <w:p>
      <w:hyperlink w:anchor="section_95">
        <w:r>
          <w:rPr>
            <w:color w:val="234C70"/>
          </w:rPr>
          <w:t>11. 网站安全与禁止技术行为</w:t>
        </w:r>
      </w:hyperlink>
    </w:p>
    <w:p>
      <w:hyperlink w:anchor="section_104">
        <w:r>
          <w:rPr>
            <w:color w:val="234C70"/>
          </w:rPr>
          <w:t>12. DAWNBLOOM 的知识产权与品牌</w:t>
        </w:r>
      </w:hyperlink>
    </w:p>
    <w:p>
      <w:hyperlink w:anchor="section_108">
        <w:r>
          <w:rPr>
            <w:color w:val="234C70"/>
          </w:rPr>
          <w:t>13. 违规处理与服务措施</w:t>
        </w:r>
      </w:hyperlink>
    </w:p>
    <w:p>
      <w:hyperlink w:anchor="section_112">
        <w:r>
          <w:rPr>
            <w:color w:val="234C70"/>
          </w:rPr>
          <w:t>14. 网站维护、版本更新与服务变更</w:t>
        </w:r>
      </w:hyperlink>
    </w:p>
    <w:p>
      <w:hyperlink w:anchor="section_115">
        <w:r>
          <w:rPr>
            <w:color w:val="234C70"/>
          </w:rPr>
          <w:t>15. 服务说明与责任边界</w:t>
        </w:r>
      </w:hyperlink>
    </w:p>
    <w:p>
      <w:hyperlink w:anchor="section_119">
        <w:r>
          <w:rPr>
            <w:color w:val="234C70"/>
          </w:rPr>
          <w:t>16. 版权、商标与侵权投诉</w:t>
        </w:r>
      </w:hyperlink>
    </w:p>
    <w:p>
      <w:hyperlink w:anchor="section_122">
        <w:r>
          <w:rPr>
            <w:color w:val="234C70"/>
          </w:rPr>
          <w:t>17. 隐私与数据处理</w:t>
        </w:r>
      </w:hyperlink>
    </w:p>
    <w:p>
      <w:hyperlink w:anchor="section_124">
        <w:r>
          <w:rPr>
            <w:color w:val="234C70"/>
          </w:rPr>
          <w:t>18. 条款更新与通知</w:t>
        </w:r>
      </w:hyperlink>
    </w:p>
    <w:p>
      <w:hyperlink w:anchor="section_127">
        <w:r>
          <w:rPr>
            <w:color w:val="234C70"/>
          </w:rPr>
          <w:t>19. 法律适用、消费者权利与争议解决</w:t>
        </w:r>
      </w:hyperlink>
    </w:p>
    <w:p>
      <w:hyperlink w:anchor="section_130">
        <w:r>
          <w:rPr>
            <w:color w:val="234C70"/>
          </w:rPr>
          <w:t>20. 地区补充说明</w:t>
        </w:r>
      </w:hyperlink>
    </w:p>
    <w:p>
      <w:hyperlink w:anchor="section_131">
        <w:r>
          <w:rPr>
            <w:color w:val="234C70"/>
          </w:rPr>
          <w:t>20.1 中国大陆</w:t>
        </w:r>
      </w:hyperlink>
    </w:p>
    <w:p>
      <w:hyperlink w:anchor="section_136">
        <w:r>
          <w:rPr>
            <w:color w:val="234C70"/>
          </w:rPr>
          <w:t>20.2 美国</w:t>
        </w:r>
      </w:hyperlink>
    </w:p>
    <w:p>
      <w:hyperlink w:anchor="section_141">
        <w:r>
          <w:rPr>
            <w:color w:val="234C70"/>
          </w:rPr>
          <w:t>20.3 日本</w:t>
        </w:r>
      </w:hyperlink>
    </w:p>
    <w:p>
      <w:hyperlink w:anchor="section_145">
        <w:r>
          <w:rPr>
            <w:color w:val="234C70"/>
          </w:rPr>
          <w:t>21. 联系、投诉与申诉</w:t>
        </w:r>
      </w:hyperlink>
    </w:p>
    <w:p>
      <w:r>
        <w:br w:type="page"/>
      </w:r>
    </w:p>
    <w:p>
      <w:pPr>
        <w:pStyle w:val="Title"/>
        <w:widowControl/>
      </w:pPr>
      <w:r>
        <w:t>DAWNBLOOM 产品与服务使用条款</w:t>
      </w:r>
    </w:p>
    <w:p>
      <w:pPr>
        <w:widowControl/>
      </w:pPr>
      <w:r>
        <w:t>Products and Services Terms of Use · 中文正式版</w:t>
      </w:r>
    </w:p>
    <w:p>
      <w:pPr>
        <w:widowControl/>
      </w:pPr>
      <w:r>
        <w:t>版本：V8</w:t>
        <w:br/>
        <w:t>生效日期：2026年10月10日</w:t>
        <w:br/>
        <w:t>更新日期：2026年10月10日</w:t>
        <w:br/>
        <w:br/>
        <w:t>适用服务：DAWNBLOOM 官网、游戏、六款应用、统一账号与追光者广场</w:t>
      </w:r>
    </w:p>
    <w:p>
      <w:bookmarkStart w:id="3" w:name="section_3"/>
      <w:pPr>
        <w:pStyle w:val="Heading1"/>
        <w:widowControl/>
      </w:pPr>
      <w:r>
        <w:t>发布信息与文件关系</w:t>
      </w:r>
      <w:bookmarkEnd w:id="3"/>
    </w:p>
    <w:p>
      <w:pPr>
        <w:widowControl/>
      </w:pPr>
      <w:r>
        <w:t>官方网站：</w:t>
      </w:r>
      <w:hyperlink r:id="rId11">
        <w:r>
          <w:rPr>
            <w:color w:val="234C70"/>
          </w:rPr>
          <w:t>https://dawnbloom.net</w:t>
        </w:r>
      </w:hyperlink>
      <w:r/>
    </w:p>
    <w:p>
      <w:pPr>
        <w:widowControl/>
      </w:pPr>
      <w:r>
        <w:t>客服中心：</w:t>
      </w:r>
      <w:hyperlink r:id="rId12">
        <w:r>
          <w:rPr>
            <w:color w:val="234C70"/>
          </w:rPr>
          <w:t>support@dawnbloom.net</w:t>
        </w:r>
      </w:hyperlink>
      <w:r/>
    </w:p>
    <w:p>
      <w:pPr>
        <w:widowControl/>
      </w:pPr>
      <w:r>
        <w:t>适用对象：访问官网或使用 DAWNBLOOM 账号、游戏、六款应用、追光者广场及相关服务的用户。各产品功能与提供状态以正式产品页为准。</w:t>
      </w:r>
    </w:p>
    <w:p>
      <w:pPr>
        <w:widowControl/>
      </w:pPr>
      <w:r>
        <w:t>本条款与《隐私政策》《玩家守则与违规处罚规则》《销售与退款条款》以及商品页面/活动页面的专项规则共同构成相关服务规则。若不同文件对同一事项有专门规定，优先适用更具体的专项规则；任何条款均不得排除用户依适用法律享有且不可放弃的法定权利。</w:t>
      </w:r>
    </w:p>
    <w:tbl>
      <w:tblPr>
        <w:tblStyle w:val="TableGrid"/>
        <w:tblW w:type="auto" w:w="0"/>
        <w:tblLook w:firstColumn="1" w:firstRow="1" w:lastColumn="0" w:lastRow="0" w:noHBand="0" w:noVBand="1" w:val="04A0"/>
      </w:tblPr>
      <w:tblGrid>
        <w:gridCol w:w="9746"/>
      </w:tblGrid>
      <w:tr>
        <w:trPr>
          <w:tblHeader/>
        </w:trPr>
        <w:tc>
          <w:tcPr>
            <w:tcW w:type="dxa" w:w="9746"/>
          </w:tcPr>
          <w:p>
            <w:r>
              <w:rPr>
                <w:sz w:val="19"/>
              </w:rPr>
              <w:t>三语发布原则</w:t>
              <w:br/>
              <w:t>官网提供中文、英文、日文界面。正式三语发布时，各语言版本应表达同一实质规则；如翻译发生歧义，以用户实际使用并确认的语言版本、交易页面当时展示内容及适用的强制性法律要求为准，运营者应及时修正明显翻译差异。</w:t>
            </w:r>
          </w:p>
        </w:tc>
      </w:tr>
    </w:tbl>
    <w:p>
      <w:bookmarkStart w:id="9" w:name="section_9"/>
      <w:pPr>
        <w:pStyle w:val="Heading1"/>
        <w:widowControl/>
      </w:pPr>
      <w:r>
        <w:t>简明摘要</w:t>
      </w:r>
      <w:bookmarkEnd w:id="9"/>
    </w:p>
    <w:p>
      <w:pPr>
        <w:widowControl/>
      </w:pPr>
      <w:r>
        <w:t>网站和游戏账号互通；已注册的游戏账号可直接登录官网及「追光者广场」。</w:t>
      </w:r>
    </w:p>
    <w:p>
      <w:pPr>
        <w:widowControl/>
      </w:pPr>
      <w:r>
        <w:t>「追光者广场」允许发布帖子、评论、图片、攻略等玩家内容，但必须遵守法律、《玩家守则》及本条款。</w:t>
      </w:r>
    </w:p>
    <w:p>
      <w:pPr>
        <w:widowControl/>
      </w:pPr>
      <w:r>
        <w:t>玩家保留自己原创内容的权利；为展示、翻译、审核和运营社区，你授予 DAWNBLOOM 必要、有限、非独占的使用许可。</w:t>
      </w:r>
    </w:p>
    <w:p>
      <w:pPr>
        <w:widowControl/>
      </w:pPr>
      <w:r>
        <w:t>Android、Windows、macOS 可按官网实际发布状态提供官方下载；iOS 将根据中文/英文/日文页面分别链接对应地区 App Store；Steam 入口跳转 Steam 商店。</w:t>
      </w:r>
    </w:p>
    <w:p>
      <w:pPr>
        <w:widowControl/>
      </w:pPr>
      <w:r>
        <w:t>官网不提供通用账户余额充值；官网商城可直接销售特定数字商品宝箱，包括随机型宝箱和固定内容宝箱，购买后发放至对应游戏账号。</w:t>
      </w:r>
    </w:p>
    <w:p>
      <w:pPr>
        <w:widowControl/>
      </w:pPr>
      <w:r>
        <w:t>官网公开新闻、公告、公开宣传截图和公开宣传图允许自由转载，无需注明来源，但不得冒充官方、制作假官网/私服、误导用户或将受保护素材打包转售。</w:t>
      </w:r>
    </w:p>
    <w:p>
      <w:pPr>
        <w:widowControl/>
      </w:pPr>
      <w:r>
        <w:t>对于违法、侵权、诈骗、恶意攻击、外挂/黑产等行为，我们可以依法和依《玩家守则》采取删除内容、限制论坛功能、隔离游戏角色/账号、冻结或回收虚拟物品等措施。</w:t>
      </w:r>
    </w:p>
    <w:p>
      <w:pPr>
        <w:widowControl/>
      </w:pPr>
      <w:r>
        <w:t>我们不会用“最终解释权”排除消费者权利；服务免责和责任限制仅在适用法律允许的范围内生效。</w:t>
      </w:r>
    </w:p>
    <w:p>
      <w:bookmarkStart w:id="18" w:name="section_18"/>
      <w:pPr>
        <w:pStyle w:val="Heading1"/>
        <w:widowControl/>
      </w:pPr>
      <w:r>
        <w:t>1. 接受条款、年龄与适用范围</w:t>
      </w:r>
      <w:bookmarkEnd w:id="18"/>
    </w:p>
    <w:p>
      <w:pPr>
        <w:widowControl/>
      </w:pPr>
      <w:r>
        <w:t>当你访问、注册、登录或继续使用 dawnbloom.net 及其官方网页功能时，即表示你同意受本条款约束。若某项功能需要额外点击确认、勾选或接受专项规则，则相应确认与专项规则同时生效。</w:t>
      </w:r>
    </w:p>
    <w:p>
      <w:pPr>
        <w:widowControl/>
      </w:pPr>
      <w:r>
        <w:t>本条款同样规范官网呈现的游戏、六款独立应用、DAWNBLOOM Account、追光者广场及光与精灵的使用边界。各产品是否开放下载、需否登录以及当前功能，以对应正式产品页为准；未发布的功能不会因列入本条款而被视为已提供。</w:t>
      </w:r>
    </w:p>
    <w:p>
      <w:pPr>
        <w:widowControl/>
      </w:pPr>
      <w:r>
        <w:t>DAWNBLOOM 游戏账号注册、游戏客户端、追光者广场参与、官网商城购买及其他明确依赖游戏账号的服务目前仅向年满18周岁的用户提供。普通公开信息页面和光与浏览器产品信息页面的浏览不受游戏年龄门槛限制。光与浏览器软件的使用由《光与浏览器服务条款》及统一的《DAWNBLOOM 隐私政策》规范，不适用游戏的统一18+规则。</w:t>
      </w:r>
    </w:p>
    <w:p>
      <w:pPr>
        <w:widowControl/>
      </w:pPr>
      <w:r>
        <w:t xml:space="preserve">本条款适用于官网首页、账号注册与登录、账号中心、游戏下载、新闻、公告、攻略、客服、光与精灵、追光者广场、官网商城及运营者控制的正式网页服务。韩国官方语言入口 dawnbloom.kr 及 www.dawnbloom.kr 通过 HTTPS 301 跳转至 </w:t>
      </w:r>
      <w:hyperlink r:id="rId19">
        <w:r>
          <w:rPr>
            <w:color w:val="234C70"/>
          </w:rPr>
          <w:t>https://dawnbloom.net/kr/</w:t>
        </w:r>
      </w:hyperlink>
      <w:r>
        <w:t>。DNS 变更可能需要时间传播。两者复用统一官网，不建立独立网站、账号、数据库或韩国游戏服务器。唯一全球主站为</w:t>
      </w:r>
      <w:hyperlink r:id="rId11">
        <w:r>
          <w:rPr>
            <w:color w:val="234C70"/>
          </w:rPr>
          <w:t>https://dawnbloom.net</w:t>
        </w:r>
      </w:hyperlink>
      <w:r>
        <w:t>，正式服务子域名依主站公示。</w:t>
      </w:r>
      <w:hyperlink r:id="rId13">
        <w:r>
          <w:rPr>
            <w:color w:val="234C70"/>
          </w:rPr>
          <w:t>https://dawnbloom.com.cn</w:t>
        </w:r>
      </w:hyperlink>
      <w:r>
        <w:t>及其www入口只以HTTPS 301引导至</w:t>
      </w:r>
      <w:hyperlink r:id="rId14">
        <w:r>
          <w:rPr>
            <w:color w:val="234C70"/>
          </w:rPr>
          <w:t>https://dawnbloom.net/zh/</w:t>
        </w:r>
      </w:hyperlink>
      <w:r>
        <w:t>；</w:t>
      </w:r>
      <w:hyperlink r:id="rId15">
        <w:r>
          <w:rPr>
            <w:color w:val="234C70"/>
          </w:rPr>
          <w:t>https://dawnbloom.jp</w:t>
        </w:r>
      </w:hyperlink>
      <w:r>
        <w:t>及其www入口以HTTPS 301引导至</w:t>
      </w:r>
      <w:hyperlink r:id="rId16">
        <w:r>
          <w:rPr>
            <w:color w:val="234C70"/>
          </w:rPr>
          <w:t>https://dawnbloom.net/ja/</w:t>
        </w:r>
      </w:hyperlink>
      <w:r>
        <w:t>。两个地区入口均已开放。两者以及反诈骗公告列明的既有品牌保护入口不建立独立网站、账号、支付、下载业务或数据库，不导致账号或玩家数据迁移，也不改变地区资格。第三方网站、应用商店、支付机构和社交平台由各自独立运营。</w:t>
      </w:r>
    </w:p>
    <w:p>
      <w:bookmarkStart w:id="23" w:name="section_23"/>
      <w:pPr>
        <w:pStyle w:val="Heading1"/>
        <w:widowControl/>
      </w:pPr>
      <w:r>
        <w:t>2. 术语说明</w:t>
      </w:r>
      <w:bookmarkEnd w:id="23"/>
    </w:p>
    <w:tbl>
      <w:tblPr>
        <w:tblStyle w:val="TableGrid"/>
        <w:tblW w:type="auto" w:w="0"/>
        <w:tblLook w:firstColumn="1" w:firstRow="1" w:lastColumn="0" w:lastRow="0" w:noHBand="0" w:noVBand="1" w:val="04A0"/>
      </w:tblPr>
      <w:tblGrid>
        <w:gridCol w:w="4873"/>
        <w:gridCol w:w="4873"/>
      </w:tblGrid>
      <w:tr>
        <w:trPr>
          <w:tblHeader/>
        </w:trPr>
        <w:tc>
          <w:tcPr>
            <w:tcW w:type="dxa" w:w="4873"/>
          </w:tcPr>
          <w:p>
            <w:r>
              <w:rPr>
                <w:sz w:val="19"/>
              </w:rPr>
              <w:t>术语</w:t>
            </w:r>
          </w:p>
        </w:tc>
        <w:tc>
          <w:tcPr>
            <w:tcW w:type="dxa" w:w="4873"/>
          </w:tcPr>
          <w:p>
            <w:r>
              <w:rPr>
                <w:sz w:val="19"/>
              </w:rPr>
              <w:t>含义</w:t>
            </w:r>
          </w:p>
        </w:tc>
      </w:tr>
      <w:tr>
        <w:tc>
          <w:tcPr>
            <w:tcW w:type="dxa" w:w="4873"/>
          </w:tcPr>
          <w:p>
            <w:r>
              <w:rPr>
                <w:sz w:val="19"/>
              </w:rPr>
              <w:t>“官网/网站”</w:t>
            </w:r>
          </w:p>
        </w:tc>
        <w:tc>
          <w:tcPr>
            <w:tcW w:type="dxa" w:w="4873"/>
          </w:tcPr>
          <w:p>
            <w:r>
              <w:rPr>
                <w:sz w:val="19"/>
              </w:rPr>
              <w:t>dawnbloom.net 及由运营者明确列明的官方子域名和网页服务。</w:t>
            </w:r>
          </w:p>
        </w:tc>
      </w:tr>
      <w:tr>
        <w:tc>
          <w:tcPr>
            <w:tcW w:type="dxa" w:w="4873"/>
          </w:tcPr>
          <w:p>
            <w:r>
              <w:rPr>
                <w:sz w:val="19"/>
              </w:rPr>
              <w:t>“DAWNBLOOM账号/游戏账号”</w:t>
            </w:r>
          </w:p>
        </w:tc>
        <w:tc>
          <w:tcPr>
            <w:tcW w:type="dxa" w:w="4873"/>
          </w:tcPr>
          <w:p>
            <w:r>
              <w:rPr>
                <w:sz w:val="19"/>
              </w:rPr>
              <w:t>用于《光与绽森语》游戏和官网服务的统一账号体系。</w:t>
            </w:r>
          </w:p>
        </w:tc>
      </w:tr>
      <w:tr>
        <w:tc>
          <w:tcPr>
            <w:tcW w:type="dxa" w:w="4873"/>
          </w:tcPr>
          <w:p>
            <w:r>
              <w:rPr>
                <w:sz w:val="19"/>
              </w:rPr>
              <w:t>“追光者广场”</w:t>
            </w:r>
          </w:p>
        </w:tc>
        <w:tc>
          <w:tcPr>
            <w:tcW w:type="dxa" w:w="4873"/>
          </w:tcPr>
          <w:p>
            <w:r>
              <w:rPr>
                <w:sz w:val="19"/>
              </w:rPr>
              <w:t>DAWNBLOOM 官方网站内的玩家论坛、发帖、评论、回复及相关社区功能。</w:t>
            </w:r>
          </w:p>
        </w:tc>
      </w:tr>
      <w:tr>
        <w:tc>
          <w:tcPr>
            <w:tcW w:type="dxa" w:w="4873"/>
          </w:tcPr>
          <w:p>
            <w:r>
              <w:rPr>
                <w:sz w:val="19"/>
              </w:rPr>
              <w:t>“玩家内容/UGC”</w:t>
            </w:r>
          </w:p>
        </w:tc>
        <w:tc>
          <w:tcPr>
            <w:tcW w:type="dxa" w:w="4873"/>
          </w:tcPr>
          <w:p>
            <w:r>
              <w:rPr>
                <w:sz w:val="19"/>
              </w:rPr>
              <w:t>玩家主动上传、发布或提交的文字、图片、攻略、评论、截图、附件等内容。</w:t>
            </w:r>
          </w:p>
        </w:tc>
      </w:tr>
      <w:tr>
        <w:tc>
          <w:tcPr>
            <w:tcW w:type="dxa" w:w="4873"/>
          </w:tcPr>
          <w:p>
            <w:r>
              <w:rPr>
                <w:sz w:val="19"/>
              </w:rPr>
              <w:t>“数字商品”</w:t>
            </w:r>
          </w:p>
        </w:tc>
        <w:tc>
          <w:tcPr>
            <w:tcW w:type="dxa" w:w="4873"/>
          </w:tcPr>
          <w:p>
            <w:r>
              <w:rPr>
                <w:sz w:val="19"/>
              </w:rPr>
              <w:t>通过官网商城或其他官方渠道购买并在游戏内使用的虚拟商品，包括特定宝箱、礼包或未来依法提供的其他数字内容。</w:t>
            </w:r>
          </w:p>
        </w:tc>
      </w:tr>
      <w:tr>
        <w:tc>
          <w:tcPr>
            <w:tcW w:type="dxa" w:w="4873"/>
          </w:tcPr>
          <w:p>
            <w:r>
              <w:rPr>
                <w:sz w:val="19"/>
              </w:rPr>
              <w:t>“随机型宝箱”</w:t>
            </w:r>
          </w:p>
        </w:tc>
        <w:tc>
          <w:tcPr>
            <w:tcW w:type="dxa" w:w="4873"/>
          </w:tcPr>
          <w:p>
            <w:r>
              <w:rPr>
                <w:sz w:val="19"/>
              </w:rPr>
              <w:t>开启后按照商品页面明确公示的道具池与概率产生随机结果的数字商品。</w:t>
            </w:r>
          </w:p>
        </w:tc>
      </w:tr>
      <w:tr>
        <w:tc>
          <w:tcPr>
            <w:tcW w:type="dxa" w:w="4873"/>
          </w:tcPr>
          <w:p>
            <w:r>
              <w:rPr>
                <w:sz w:val="19"/>
              </w:rPr>
              <w:t>“固定内容宝箱”</w:t>
            </w:r>
          </w:p>
        </w:tc>
        <w:tc>
          <w:tcPr>
            <w:tcW w:type="dxa" w:w="4873"/>
          </w:tcPr>
          <w:p>
            <w:r>
              <w:rPr>
                <w:sz w:val="19"/>
              </w:rPr>
              <w:t>购买前已明确列出全部内容，开启或领取结果不具有随机性的数字商品。</w:t>
            </w:r>
          </w:p>
        </w:tc>
      </w:tr>
    </w:tbl>
    <w:p>
      <w:bookmarkStart w:id="25" w:name="section_25"/>
      <w:pPr>
        <w:pStyle w:val="Heading1"/>
        <w:widowControl/>
      </w:pPr>
      <w:r>
        <w:t>3. 官网账号与游戏账号互通</w:t>
      </w:r>
      <w:bookmarkEnd w:id="25"/>
    </w:p>
    <w:p>
      <w:pPr>
        <w:widowControl/>
      </w:pPr>
      <w:r>
        <w:t>DAWNBLOOM 官网、游戏与追光者广场使用统一账号体系。官网注册的账号完成必要验证后可用于游戏，游戏账号可用于官网。地区语言入口不要求另行注册，也不形成中国、日本或全球的独立账号；语言选择不改变玩家主动选择的法律地区、年龄条件和服务开放状态。</w:t>
      </w:r>
    </w:p>
    <w:p>
      <w:pPr>
        <w:widowControl/>
      </w:pPr>
      <w:r>
        <w:t>光与令保护同一 DAWNBLOOM Account，不另设账号体系。光与浏览器的核心浏览无需账号；其他产品是否支持登录及 Light Sync，以正式版本为准。尚未开放的同步功能不会因本条款而自动启用；开放后仅在用户主动选择时按隐私政策处理相应数据。</w:t>
      </w:r>
    </w:p>
    <w:p>
      <w:pPr>
        <w:widowControl/>
      </w:pPr>
      <w:r>
        <w:t>你应提供真实、准确且可正常接收必要通知的注册信息，并妥善保管密码、邮箱及绑定的第三方登录凭据。</w:t>
      </w:r>
    </w:p>
    <w:p>
      <w:pPr>
        <w:widowControl/>
      </w:pPr>
      <w:r>
        <w:t>你不得冒用他人身份、未经许可使用他人账号，或通过欺骗、盗取、撞库、恶意共享等方式获得账号控制权。</w:t>
      </w:r>
    </w:p>
    <w:p>
      <w:pPr>
        <w:widowControl/>
      </w:pPr>
      <w:r>
        <w:t>若发现异常登录、账号被盗或未经授权的操作，应尽快通过官方客服提交申诉。运营者可为保护账号和虚拟资产采取临时安全措施。</w:t>
      </w:r>
    </w:p>
    <w:p>
      <w:pPr>
        <w:widowControl/>
      </w:pPr>
      <w:r>
        <w:t>中国大陆地区的论坛发帖、评论及游戏服务可能按适用法律要求以已完成真实身份/成年验证为前提；相关个人信息处理以《隐私政策》为准。</w:t>
      </w:r>
    </w:p>
    <w:p>
      <w:pPr>
        <w:widowControl/>
      </w:pPr>
      <w:r>
        <w:t>账号在游戏内的违规处置以《玩家守则与违规处罚规则》为主。本游戏不把“永久封停账号”作为常规最高游戏处罚；最高游戏处罚为永久隔离（监狱）。网站/论坛仍可依法删除内容、删除论坛档案、限制社区功能，或执行有权机关依法要求的处置。</w:t>
      </w:r>
    </w:p>
    <w:p>
      <w:bookmarkStart w:id="33" w:name="section_33"/>
      <w:pPr>
        <w:pStyle w:val="Heading1"/>
        <w:widowControl/>
      </w:pPr>
      <w:r>
        <w:t>4. 「追光者广场」论坛与评论使用条款</w:t>
      </w:r>
      <w:bookmarkEnd w:id="33"/>
    </w:p>
    <w:p>
      <w:pPr>
        <w:widowControl/>
      </w:pPr>
      <w:r>
        <w:t>追光者广场是面向 DAWNBLOOM 玩家提供的官方交流社区。用户可以在网站允许的范围内发帖、评论、回复、上传图片、分享攻略和其他与游戏或社区相关的内容。</w:t>
      </w:r>
    </w:p>
    <w:p>
      <w:bookmarkStart w:id="35" w:name="section_35"/>
      <w:pPr>
        <w:pStyle w:val="Heading1"/>
        <w:widowControl/>
      </w:pPr>
      <w:r>
        <w:t>4.1 你可以做什么</w:t>
      </w:r>
      <w:bookmarkEnd w:id="35"/>
    </w:p>
    <w:p>
      <w:pPr>
        <w:widowControl/>
      </w:pPr>
      <w:r>
        <w:t>分享正常的游戏体验、攻略、截图、创作、建议、Bug反馈和玩家间讨论；</w:t>
      </w:r>
    </w:p>
    <w:p>
      <w:pPr>
        <w:widowControl/>
      </w:pPr>
      <w:r>
        <w:t>在尊重他人权利和社区规则的前提下进行批评、讨论、角色扮演、交易经验分享和观点表达；</w:t>
      </w:r>
    </w:p>
    <w:p>
      <w:pPr>
        <w:widowControl/>
      </w:pPr>
      <w:r>
        <w:t>引用或转载官网允许自由传播的官方公开内容；</w:t>
      </w:r>
    </w:p>
    <w:p>
      <w:pPr>
        <w:widowControl/>
      </w:pPr>
      <w:r>
        <w:t>举报你认为违反法律、侵犯权利或违反《玩家守则》的帖子、评论或账号行为。</w:t>
      </w:r>
    </w:p>
    <w:p>
      <w:bookmarkStart w:id="40" w:name="section_40"/>
      <w:pPr>
        <w:pStyle w:val="Heading1"/>
        <w:widowControl/>
      </w:pPr>
      <w:r>
        <w:t>4.2 禁止内容与行为</w:t>
      </w:r>
      <w:bookmarkEnd w:id="40"/>
    </w:p>
    <w:p>
      <w:pPr>
        <w:widowControl/>
      </w:pPr>
      <w:r>
        <w:t>违反适用法律法规、危害他人人身/财产安全或明显违背公序良俗的内容；</w:t>
      </w:r>
    </w:p>
    <w:p>
      <w:pPr>
        <w:widowControl/>
      </w:pPr>
      <w:r>
        <w:t>诈骗、钓鱼、冒充官方/客服/GM、非法引流、恶意收集他人账号或支付信息；</w:t>
      </w:r>
    </w:p>
    <w:p>
      <w:pPr>
        <w:widowControl/>
      </w:pPr>
      <w:r>
        <w:t>未经授权公开他人真实姓名、身份证件、住址、电话号码、私人聊天、支付凭据等隐私信息；</w:t>
      </w:r>
    </w:p>
    <w:p>
      <w:pPr>
        <w:widowControl/>
      </w:pPr>
      <w:r>
        <w:t>侵犯版权、商标、肖像、名誉、商业秘密或其他合法权利的内容；</w:t>
      </w:r>
    </w:p>
    <w:p>
      <w:pPr>
        <w:widowControl/>
      </w:pPr>
      <w:r>
        <w:t>发布、传播或交易外挂、作弊程序、漏洞利用工具、复制物品方法、私服资源、恶意脚本、木马或破坏服务安全的信息；</w:t>
      </w:r>
    </w:p>
    <w:p>
      <w:pPr>
        <w:widowControl/>
      </w:pPr>
      <w:r>
        <w:t>骚扰、威胁、跟踪、恶意人肉、持续辱骂、歧视性攻击或针对特定玩家的组织性骚扰；</w:t>
      </w:r>
    </w:p>
    <w:p>
      <w:pPr>
        <w:widowControl/>
      </w:pPr>
      <w:r>
        <w:t>大规模垃圾信息、重复刷屏、虚假抽奖、恶意广告、与社区无关的商业推广；</w:t>
      </w:r>
    </w:p>
    <w:p>
      <w:pPr>
        <w:widowControl/>
      </w:pPr>
      <w:r>
        <w:t>使用自动化工具批量发帖、操纵点赞/评论、伪造互动或干扰社区正常秩序；</w:t>
      </w:r>
    </w:p>
    <w:p>
      <w:pPr>
        <w:widowControl/>
      </w:pPr>
      <w:r>
        <w:t>其他依《玩家守则与违规处罚规则》或法律应当处理的内容和行为。</w:t>
      </w:r>
    </w:p>
    <w:p>
      <w:bookmarkStart w:id="50" w:name="section_50"/>
      <w:pPr>
        <w:pStyle w:val="Heading1"/>
        <w:widowControl/>
      </w:pPr>
      <w:r>
        <w:t>4.3 审核、删除、举报与申诉</w:t>
      </w:r>
      <w:bookmarkEnd w:id="50"/>
    </w:p>
    <w:p>
      <w:pPr>
        <w:widowControl/>
      </w:pPr>
      <w:r>
        <w:t>为维护社区秩序和履行适用法律义务，运营者可以采用自动化工具和人工方式进行发布前或发布后的审核、风险识别、巡查、举报处理和申诉复核。中国大陆的跟帖评论服务将根据届时适用规则落实真实身份认证、审核管理、实时巡查、举报和申诉机制。</w:t>
      </w:r>
    </w:p>
    <w:p>
      <w:pPr>
        <w:widowControl/>
      </w:pPr>
      <w:r>
        <w:t>对于违法、侵权或违反规则的内容，运营者可根据情节采取警告、拒绝发布、隐藏/删除帖子或评论、删除论坛档案、限制论坛/评论功能、修改违规名称等社区措施；如同时构成游戏内违规，可依《玩家守则》叠加游戏内处罚。</w:t>
      </w:r>
    </w:p>
    <w:p>
      <w:pPr>
        <w:widowControl/>
      </w:pPr>
      <w:r>
        <w:t>如果你认为内容被误删、误判或处罚不当，可以通过客服中心提交申诉。我们会根据当时可获得的日志、内容记录、举报材料和其他证据进行复核。</w:t>
      </w:r>
    </w:p>
    <w:p>
      <w:bookmarkStart w:id="54" w:name="section_54"/>
      <w:pPr>
        <w:pStyle w:val="Heading1"/>
        <w:widowControl/>
      </w:pPr>
      <w:r>
        <w:t>5. 玩家上传内容的权利与授权</w:t>
      </w:r>
      <w:bookmarkEnd w:id="54"/>
    </w:p>
    <w:p>
      <w:pPr>
        <w:widowControl/>
      </w:pPr>
      <w:r>
        <w:t>你原则上仍然拥有自己原创玩家内容的著作权或其他合法权利。DAWNBLOOM 不因你在追光者广场发布内容而当然取得该内容的所有权。</w:t>
      </w:r>
    </w:p>
    <w:p>
      <w:pPr>
        <w:widowControl/>
      </w:pPr>
      <w:r>
        <w:t>为了能够实际运营论坛、展示内容、生成缩略图、进行三语展示/翻译、备份、审核、推荐、处理举报和在官方社区内合理传播，你在发布内容时授予运营者一项全球范围、非独占、免版税、可再许可给为本服务提供必要技术处理的受托服务商的使用许可。该许可仅以运营和推广 DAWNBLOOM 社区、展示你的公开内容、履行法律义务及处理纠纷为目的。</w:t>
      </w:r>
    </w:p>
    <w:p>
      <w:pPr>
        <w:widowControl/>
      </w:pPr>
      <w:r>
        <w:t>当你主动删除内容或账号并完成注销后，运营者会在合理技术周期内停止面向公众继续展示已删除内容；但以下情况可继续保留必要副本：系统备份尚未轮换、其他用户已合法引用/转发的内容、争议/投诉/安全调查证据、法律要求保留的记录，以及已被纳入官方专题/活动且你另行同意使用的内容。</w:t>
      </w:r>
    </w:p>
    <w:p>
      <w:pPr>
        <w:widowControl/>
      </w:pPr>
      <w:r>
        <w:t>你应确保自己有权上传所提交的图片、文字、攻略、截图、附件和其他内容，并对因上传无权使用的第三方作品所产生的争议承担相应责任。</w:t>
      </w:r>
    </w:p>
    <w:p>
      <w:bookmarkStart w:id="59" w:name="section_59"/>
      <w:pPr>
        <w:pStyle w:val="Heading1"/>
        <w:widowControl/>
      </w:pPr>
      <w:r>
        <w:t>6. 官方公开内容的自由转载政策</w:t>
      </w:r>
      <w:bookmarkEnd w:id="59"/>
    </w:p>
    <w:p>
      <w:pPr>
        <w:widowControl/>
      </w:pPr>
      <w:r>
        <w:t>为了方便玩家、媒体和社区传播 DAWNBLOOM，以下已经在官网公开发布的官方内容允许自由转载，无需另行申请，也无需注明来源：官网新闻、公告、公开攻略、公开宣传截图、公开宣传图以及运营者明确标注可公开传播的资料。</w:t>
      </w:r>
    </w:p>
    <w:p>
      <w:pPr>
        <w:widowControl/>
      </w:pPr>
      <w:r>
        <w:t>上述自由转载并不转移任何知识产权，也不包含下列授权：</w:t>
      </w:r>
    </w:p>
    <w:p>
      <w:pPr>
        <w:widowControl/>
      </w:pPr>
      <w:r>
        <w:t>冒充 DAWNBLOOM 官方、伪造官方声明、假官网、假客服、假活动或误导用户认为你获得官方授权/背书；</w:t>
      </w:r>
    </w:p>
    <w:p>
      <w:pPr>
        <w:widowControl/>
      </w:pPr>
      <w:r>
        <w:t>利用 DAWNBLOOM 名称、Logo、角色、美术等制作或运营私服、盗版客户端、仿冒游戏、欺诈页面或与官方混淆的商业服务；</w:t>
      </w:r>
    </w:p>
    <w:p>
      <w:pPr>
        <w:widowControl/>
      </w:pPr>
      <w:r>
        <w:t>重新打包、出售原始美术源文件、音乐源文件、字体、代码、安装包、未公开素材或内部开发/策划资料；</w:t>
      </w:r>
    </w:p>
    <w:p>
      <w:pPr>
        <w:widowControl/>
      </w:pPr>
      <w:r>
        <w:t>修改官方安装包、补丁或可执行文件后以 DAWNBLOOM 官方版本名义重新分发；</w:t>
      </w:r>
    </w:p>
    <w:p>
      <w:pPr>
        <w:widowControl/>
      </w:pPr>
      <w:r>
        <w:t>将公开素材用于明显违法、诈骗、侵权或损害玩家安全的场景。</w:t>
      </w:r>
    </w:p>
    <w:p>
      <w:pPr>
        <w:widowControl/>
      </w:pPr>
      <w:r>
        <w:t>普通玩家剪辑、直播、评论、攻略视频、新闻报道、社区分享等合理使用不因本条款受到额外限制；适用法律依法赋予的合理使用/引用等权利也不受影响。</w:t>
      </w:r>
    </w:p>
    <w:p>
      <w:bookmarkStart w:id="68" w:name="section_68"/>
      <w:pPr>
        <w:pStyle w:val="Heading1"/>
        <w:widowControl/>
      </w:pPr>
      <w:r>
        <w:t>7. 官方软件与游戏下载及平台跳转</w:t>
      </w:r>
      <w:bookmarkEnd w:id="68"/>
    </w:p>
    <w:p>
      <w:pPr>
        <w:widowControl/>
      </w:pPr>
      <w:r>
        <w:t>官网可以根据实际发布进度提供以下下载或跳转入口。具体平台是否已上线、版本号、系统要求和地区可用性，以页面当时展示为准。</w:t>
      </w:r>
    </w:p>
    <w:p>
      <w:pPr>
        <w:widowControl/>
      </w:pPr>
      <w:r>
        <w:t>本节的官方下载原则适用于游戏与六款应用。请从 dawnbloom.net 或其明确跳转的 Apple App Store、Google Play、Steam 等正式商店取得可用版本；未开放下载的产品仅展示现状，不承诺安装包或上线日期。不要将非官方修改版视为正式软件。</w:t>
      </w:r>
    </w:p>
    <w:tbl>
      <w:tblPr>
        <w:tblStyle w:val="TableGrid"/>
        <w:tblW w:type="auto" w:w="0"/>
        <w:tblLook w:firstColumn="1" w:firstRow="1" w:lastColumn="0" w:lastRow="0" w:noHBand="0" w:noVBand="1" w:val="04A0"/>
      </w:tblPr>
      <w:tblGrid>
        <w:gridCol w:w="3249"/>
        <w:gridCol w:w="3249"/>
        <w:gridCol w:w="3249"/>
      </w:tblGrid>
      <w:tr>
        <w:trPr>
          <w:tblHeader/>
        </w:trPr>
        <w:tc>
          <w:tcPr>
            <w:tcW w:type="dxa" w:w="3249"/>
          </w:tcPr>
          <w:p>
            <w:r>
              <w:rPr>
                <w:sz w:val="19"/>
              </w:rPr>
              <w:t>平台/页面语言</w:t>
            </w:r>
          </w:p>
        </w:tc>
        <w:tc>
          <w:tcPr>
            <w:tcW w:type="dxa" w:w="3249"/>
          </w:tcPr>
          <w:p>
            <w:r>
              <w:rPr>
                <w:sz w:val="19"/>
              </w:rPr>
              <w:t>官网提供方式</w:t>
            </w:r>
          </w:p>
        </w:tc>
        <w:tc>
          <w:tcPr>
            <w:tcW w:type="dxa" w:w="3249"/>
          </w:tcPr>
          <w:p>
            <w:r>
              <w:rPr>
                <w:sz w:val="19"/>
              </w:rPr>
              <w:t>说明</w:t>
            </w:r>
          </w:p>
        </w:tc>
      </w:tr>
      <w:tr>
        <w:tc>
          <w:tcPr>
            <w:tcW w:type="dxa" w:w="3249"/>
          </w:tcPr>
          <w:p>
            <w:r>
              <w:rPr>
                <w:sz w:val="19"/>
              </w:rPr>
              <w:t>Android</w:t>
            </w:r>
          </w:p>
        </w:tc>
        <w:tc>
          <w:tcPr>
            <w:tcW w:type="dxa" w:w="3249"/>
          </w:tcPr>
          <w:p>
            <w:r>
              <w:rPr>
                <w:sz w:val="19"/>
              </w:rPr>
              <w:t>官网直接下载正式 Android 安装包</w:t>
            </w:r>
          </w:p>
        </w:tc>
        <w:tc>
          <w:tcPr>
            <w:tcW w:type="dxa" w:w="3249"/>
          </w:tcPr>
          <w:p>
            <w:r>
              <w:rPr>
                <w:sz w:val="19"/>
              </w:rPr>
              <w:t>仅官网明确标记的文件视为官方直接下载版本。</w:t>
            </w:r>
          </w:p>
        </w:tc>
      </w:tr>
      <w:tr>
        <w:tc>
          <w:tcPr>
            <w:tcW w:type="dxa" w:w="3249"/>
          </w:tcPr>
          <w:p>
            <w:r>
              <w:rPr>
                <w:sz w:val="19"/>
              </w:rPr>
              <w:t>Windows</w:t>
            </w:r>
          </w:p>
        </w:tc>
        <w:tc>
          <w:tcPr>
            <w:tcW w:type="dxa" w:w="3249"/>
          </w:tcPr>
          <w:p>
            <w:r>
              <w:rPr>
                <w:sz w:val="19"/>
              </w:rPr>
              <w:t>官网直接下载</w:t>
            </w:r>
          </w:p>
        </w:tc>
        <w:tc>
          <w:tcPr>
            <w:tcW w:type="dxa" w:w="3249"/>
          </w:tcPr>
          <w:p>
            <w:r>
              <w:rPr>
                <w:sz w:val="19"/>
              </w:rPr>
              <w:t>具体安装包形式、签名和更新方式以正式发布页为准。</w:t>
            </w:r>
          </w:p>
        </w:tc>
      </w:tr>
      <w:tr>
        <w:tc>
          <w:tcPr>
            <w:tcW w:type="dxa" w:w="3249"/>
          </w:tcPr>
          <w:p>
            <w:r>
              <w:rPr>
                <w:sz w:val="19"/>
              </w:rPr>
              <w:t>macOS</w:t>
            </w:r>
          </w:p>
        </w:tc>
        <w:tc>
          <w:tcPr>
            <w:tcW w:type="dxa" w:w="3249"/>
          </w:tcPr>
          <w:p>
            <w:r>
              <w:rPr>
                <w:sz w:val="19"/>
              </w:rPr>
              <w:t>官网直接下载</w:t>
            </w:r>
          </w:p>
        </w:tc>
        <w:tc>
          <w:tcPr>
            <w:tcW w:type="dxa" w:w="3249"/>
          </w:tcPr>
          <w:p>
            <w:r>
              <w:rPr>
                <w:sz w:val="19"/>
              </w:rPr>
              <w:t>可能受 Apple 系统安全、公证/签名及兼容性要求影响。</w:t>
            </w:r>
          </w:p>
        </w:tc>
      </w:tr>
      <w:tr>
        <w:tc>
          <w:tcPr>
            <w:tcW w:type="dxa" w:w="3249"/>
          </w:tcPr>
          <w:p>
            <w:r>
              <w:rPr>
                <w:sz w:val="19"/>
              </w:rPr>
              <w:t>iOS · 中文界面</w:t>
            </w:r>
          </w:p>
        </w:tc>
        <w:tc>
          <w:tcPr>
            <w:tcW w:type="dxa" w:w="3249"/>
          </w:tcPr>
          <w:p>
            <w:r>
              <w:rPr>
                <w:sz w:val="19"/>
              </w:rPr>
              <w:t>跳转中国大陆 App Store</w:t>
            </w:r>
          </w:p>
        </w:tc>
        <w:tc>
          <w:tcPr>
            <w:tcW w:type="dxa" w:w="3249"/>
          </w:tcPr>
          <w:p>
            <w:r>
              <w:rPr>
                <w:sz w:val="19"/>
              </w:rPr>
              <w:t>受 Apple 中国区商店规则和可用性约束。</w:t>
            </w:r>
          </w:p>
        </w:tc>
      </w:tr>
      <w:tr>
        <w:tc>
          <w:tcPr>
            <w:tcW w:type="dxa" w:w="3249"/>
          </w:tcPr>
          <w:p>
            <w:r>
              <w:rPr>
                <w:sz w:val="19"/>
              </w:rPr>
              <w:t>iOS · English</w:t>
            </w:r>
          </w:p>
        </w:tc>
        <w:tc>
          <w:tcPr>
            <w:tcW w:type="dxa" w:w="3249"/>
          </w:tcPr>
          <w:p>
            <w:r>
              <w:rPr>
                <w:sz w:val="19"/>
              </w:rPr>
              <w:t>跳转美国 App Store</w:t>
            </w:r>
          </w:p>
        </w:tc>
        <w:tc>
          <w:tcPr>
            <w:tcW w:type="dxa" w:w="3249"/>
          </w:tcPr>
          <w:p>
            <w:r>
              <w:rPr>
                <w:sz w:val="19"/>
              </w:rPr>
              <w:t>受 Apple 美国区商店规则和可用性约束。</w:t>
            </w:r>
          </w:p>
        </w:tc>
      </w:tr>
      <w:tr>
        <w:tc>
          <w:tcPr>
            <w:tcW w:type="dxa" w:w="3249"/>
          </w:tcPr>
          <w:p>
            <w:r>
              <w:rPr>
                <w:sz w:val="19"/>
              </w:rPr>
              <w:t>iOS · 日本語</w:t>
            </w:r>
          </w:p>
        </w:tc>
        <w:tc>
          <w:tcPr>
            <w:tcW w:type="dxa" w:w="3249"/>
          </w:tcPr>
          <w:p>
            <w:r>
              <w:rPr>
                <w:sz w:val="19"/>
              </w:rPr>
              <w:t>跳转日本 App Store</w:t>
            </w:r>
          </w:p>
        </w:tc>
        <w:tc>
          <w:tcPr>
            <w:tcW w:type="dxa" w:w="3249"/>
          </w:tcPr>
          <w:p>
            <w:r>
              <w:rPr>
                <w:sz w:val="19"/>
              </w:rPr>
              <w:t>受 Apple 日本区商店规则和可用性约束。</w:t>
            </w:r>
          </w:p>
        </w:tc>
      </w:tr>
      <w:tr>
        <w:tc>
          <w:tcPr>
            <w:tcW w:type="dxa" w:w="3249"/>
          </w:tcPr>
          <w:p>
            <w:r>
              <w:rPr>
                <w:sz w:val="19"/>
              </w:rPr>
              <w:t>Steam</w:t>
            </w:r>
          </w:p>
        </w:tc>
        <w:tc>
          <w:tcPr>
            <w:tcW w:type="dxa" w:w="3249"/>
          </w:tcPr>
          <w:p>
            <w:r>
              <w:rPr>
                <w:sz w:val="19"/>
              </w:rPr>
              <w:t>跳转 Steam 商店</w:t>
            </w:r>
          </w:p>
        </w:tc>
        <w:tc>
          <w:tcPr>
            <w:tcW w:type="dxa" w:w="3249"/>
          </w:tcPr>
          <w:p>
            <w:r>
              <w:rPr>
                <w:sz w:val="19"/>
              </w:rPr>
              <w:t>Steam 下载、购买、更新与退款等同时受 Steam 规则约束。</w:t>
            </w:r>
          </w:p>
        </w:tc>
      </w:tr>
    </w:tbl>
    <w:p>
      <w:pPr>
        <w:widowControl/>
      </w:pPr>
      <w:r>
        <w:t>用户从第三方网站、网盘、聊天群或其他非官方来源获取的修改包、破解版、重打包 APK、私服客户端、插件或其他文件，不属于 DAWNBLOOM 官方交付。运营者不对这些非官方文件的完整性、安全性或可用性作保证，但这不影响用户依法享有的不可排除权利。</w:t>
      </w:r>
    </w:p>
    <w:p>
      <w:bookmarkStart w:id="73" w:name="section_73"/>
      <w:pPr>
        <w:pStyle w:val="Heading1"/>
        <w:widowControl/>
      </w:pPr>
      <w:r>
        <w:t>8. 官网商城与数字商品</w:t>
      </w:r>
      <w:bookmarkEnd w:id="73"/>
    </w:p>
    <w:p>
      <w:pPr>
        <w:widowControl/>
      </w:pPr>
      <w:r>
        <w:t>DAWNBLOOM 官网不提供通用账户余额“充值”作为当前设计的一部分。官网商城可以直接销售指定数字商品，购买后将相应商品发放至购买时绑定/登录的游戏账号。</w:t>
      </w:r>
    </w:p>
    <w:p>
      <w:bookmarkStart w:id="75" w:name="section_75"/>
      <w:pPr>
        <w:pStyle w:val="Heading1"/>
        <w:widowControl/>
      </w:pPr>
      <w:r>
        <w:t>8.1 支付方式</w:t>
      </w:r>
      <w:bookmarkEnd w:id="75"/>
    </w:p>
    <w:p>
      <w:pPr>
        <w:widowControl/>
      </w:pPr>
      <w:r>
        <w:t>官网商城可根据地区、设备和收单能力展示微信支付、支付宝、银联、Visa、Mastercard、Apple Pay 或其他依法可用的支付方式。某种支付标识出现在页面上，仅表示该支付方式在当时场景可用，不代表该支付机构对 DAWNBLOOM 或商品作出背书。</w:t>
      </w:r>
    </w:p>
    <w:p>
      <w:bookmarkStart w:id="77" w:name="section_77"/>
      <w:pPr>
        <w:pStyle w:val="Heading1"/>
        <w:widowControl/>
      </w:pPr>
      <w:r>
        <w:t>8.2 固定内容宝箱与随机型宝箱</w:t>
      </w:r>
      <w:bookmarkEnd w:id="77"/>
    </w:p>
    <w:p>
      <w:pPr>
        <w:widowControl/>
      </w:pPr>
      <w:r>
        <w:t>固定内容宝箱：购买前明确列出全部获得内容，交付结果不具有随机性。</w:t>
      </w:r>
    </w:p>
    <w:p>
      <w:pPr>
        <w:widowControl/>
      </w:pPr>
      <w:r>
        <w:t>随机型宝箱：开启结果按照商品详情页当时公示的道具池和概率产生。商品详情页应明确价格、可获得内容范围、对应概率/概率规则、必要限制和生效版本/时间。</w:t>
      </w:r>
    </w:p>
    <w:p>
      <w:pPr>
        <w:widowControl/>
      </w:pPr>
      <w:r>
        <w:t>随机结果本身不构成对某一特定道具的承诺；但运营者必须按公示规则真实执行，不得通过未披露机制擅自改变玩家已购买商品适用的概率规则。</w:t>
      </w:r>
    </w:p>
    <w:p>
      <w:pPr>
        <w:widowControl/>
      </w:pPr>
      <w:r>
        <w:t>如未来因版本更新调整随机商品内容或概率，新规则原则上仅对其生效后新发生的购买/适用场景生效；历史版本信息和交易/抽取记录将根据适用法律和争议处理需要保留。</w:t>
      </w:r>
    </w:p>
    <w:p>
      <w:bookmarkStart w:id="82" w:name="section_82"/>
      <w:pPr>
        <w:pStyle w:val="Heading1"/>
        <w:widowControl/>
      </w:pPr>
      <w:r>
        <w:t>8.3 订单成立与交付</w:t>
      </w:r>
      <w:bookmarkEnd w:id="82"/>
    </w:p>
    <w:p>
      <w:pPr>
        <w:widowControl/>
      </w:pPr>
      <w:r>
        <w:t>用户确认商品、价格、数量、账号和支付方式并提交订单后，订单和合同成立时间按适用法律、支付结果及页面当时明确约定判断。支付成功并经系统确认后，数字商品将直接发放至相应 DAWNBLOOM 游戏账号；若发生重复扣款、订单失败、延迟到账、错发或其他异常，应通过客服渠道处理。</w:t>
      </w:r>
    </w:p>
    <w:p>
      <w:pPr>
        <w:widowControl/>
      </w:pPr>
      <w:r>
        <w:t>退款、撤回、错误购买、未授权支付、随机型商品的退款边界、第三方平台购买及支付争议等事项，由独立的《销售与退款条款》及商品页面专项说明规范。本条款不会以“一律不退款”等表述排除法律要求必须提供的救济。</w:t>
      </w:r>
    </w:p>
    <w:p>
      <w:bookmarkStart w:id="85" w:name="section_85"/>
      <w:pPr>
        <w:pStyle w:val="Heading1"/>
        <w:widowControl/>
      </w:pPr>
      <w:r>
        <w:t>9. 第三方平台、商店、支付与链接</w:t>
      </w:r>
      <w:bookmarkEnd w:id="85"/>
    </w:p>
    <w:p>
      <w:pPr>
        <w:widowControl/>
      </w:pPr>
      <w:r>
        <w:t>官网可能链接或调用 Apple、Steam、微信、支付宝、银联、Visa、Mastercard、Apple Pay、Cloudflare、社交媒体或其他第三方服务。第三方服务由相应服务商独立提供，其可用性、账户体系、支付授权、退款流程、内容政策和隐私处理还受其自身协议约束。</w:t>
      </w:r>
    </w:p>
    <w:p>
      <w:pPr>
        <w:widowControl/>
      </w:pPr>
      <w:r>
        <w:t>光与浏览器中访问的网页、光与新闻展示的来源报道、光与邮箱所连接的邮箱服务、以及用户自行选择处理的文件，分别受相应网站、媒体、服务商或权利人的规则约束。DAWNBLOOM 不因此取得这些第三方内容的所有权。</w:t>
      </w:r>
    </w:p>
    <w:p>
      <w:pPr>
        <w:widowControl/>
      </w:pPr>
      <w:r>
        <w:t>我们会合理选择和配置第三方服务，但无法控制第三方平台的临时故障、地区限制、政策变化或独立决定。对由我们自身过错造成的责任，我们不会通过本条款将依法不能排除的责任转嫁给第三方。</w:t>
      </w:r>
    </w:p>
    <w:p>
      <w:bookmarkStart w:id="89" w:name="section_89"/>
      <w:pPr>
        <w:pStyle w:val="Heading1"/>
        <w:widowControl/>
      </w:pPr>
      <w:r>
        <w:t>10. 光与精灵及自动化辅助功能</w:t>
      </w:r>
      <w:bookmarkEnd w:id="89"/>
    </w:p>
    <w:p>
      <w:pPr>
        <w:widowControl/>
      </w:pPr>
      <w:r>
        <w:t>DAWNBLOOM AI 是本公司智能交互系统及技术服务品牌，光与精灵是同一服务体系面向用户的智能伙伴与交互形象。DAWNBLOOM AI 2.0 表示该智能服务体系的公开版本，不表示本公司独立训练了基础大语言模型。</w:t>
      </w:r>
    </w:p>
    <w:p>
      <w:pPr>
        <w:widowControl/>
      </w:pPr>
      <w:r>
        <w:t>服务限于公开游戏及产品知识问答、自然语言文字交流、玩家服务引导，以及实际开放的 Intelligent UI 界面能力；官网语言支持不扩展游戏客户端或六款软件各自的语言范围。当前不提供图片生成或编辑、PDF、Word、幻灯片、电子表格制作及通用办公自动化。</w:t>
      </w:r>
    </w:p>
    <w:p>
      <w:pPr>
        <w:widowControl/>
      </w:pPr>
      <w:r>
        <w:t>Intelligent UI 将回答与可交互资料卡片、功能入口和确认界面结合。幻兽、装备、物品、个人游戏记录及账号安全信息，仅在该功能已开放、本人合法授权、后端确认身份及相应权限的范围内提供。AI 回答、卡片或按钮出现不等于操作已经执行；敏感操作须经过正式验证、必要确认并以系统结果为准，不得绕过权限系统修改玩家数据或读取他人非公开信息。</w:t>
      </w:r>
    </w:p>
    <w:p>
      <w:pPr>
        <w:widowControl/>
      </w:pPr>
      <w:r>
        <w:t xml:space="preserve">AI 回答可能存在理解错误、遗漏或信息延迟，不替代正式公告、游戏规则、商品与退款条款、经授权核验的记录或人工复核结果。用户应独立核实重要信息，可通过 </w:t>
      </w:r>
      <w:hyperlink r:id="rId12">
        <w:r>
          <w:rPr>
            <w:color w:val="234C70"/>
          </w:rPr>
          <w:t>support@dawnbloom.net</w:t>
        </w:r>
      </w:hyperlink>
      <w:r>
        <w:t xml:space="preserve"> 反馈错误或提交申诉；AI 建议不自行改变现有用户权利或法定救济。</w:t>
      </w:r>
    </w:p>
    <w:p>
      <w:pPr>
        <w:widowControl/>
      </w:pPr>
      <w:r>
        <w:t>用户仅可在适用法律及第三方权利允许的范围内使用 AI 输出，不得冒充官方承诺、实施欺诈、攻击服务、提取非公开知识或规避安全措施。AI 输出不自动产生对他人作品、商标或官方素材的授权。违反规则的处理、通知和申诉沿用本条款现有机制。具体智能服务规则及数据处理另见《DAWNBLOOM AI 使用条款》与现行《DAWNBLOOM 隐私政策》；AI 专属隐私说明将在数据处理事实核验完成后另行公布，不扩大当前服务开放范围。</w:t>
      </w:r>
    </w:p>
    <w:p>
      <w:bookmarkStart w:id="95" w:name="section_95"/>
      <w:pPr>
        <w:pStyle w:val="Heading1"/>
        <w:widowControl/>
      </w:pPr>
      <w:r>
        <w:t>11. 网站安全与禁止技术行为</w:t>
      </w:r>
      <w:bookmarkEnd w:id="95"/>
    </w:p>
    <w:p>
      <w:pPr>
        <w:widowControl/>
      </w:pPr>
      <w:r>
        <w:t>未经明确许可，用户不得实施或协助实施以下行为：</w:t>
      </w:r>
    </w:p>
    <w:p>
      <w:pPr>
        <w:widowControl/>
      </w:pPr>
      <w:r>
        <w:t>绕过登录、权限、风控、验证码、访问控制或其他安全机制；</w:t>
      </w:r>
    </w:p>
    <w:p>
      <w:pPr>
        <w:widowControl/>
      </w:pPr>
      <w:r>
        <w:t>攻击、干扰、压测、DDoS、恶意扫描、入侵、探测未公开接口或尝试取得未经授权的数据；</w:t>
      </w:r>
    </w:p>
    <w:p>
      <w:pPr>
        <w:widowControl/>
      </w:pPr>
      <w:r>
        <w:t>对网站、客户端、接口或安全机制进行以作弊、盗号、绕过限制、复制虚拟物品或破坏服务为目的的逆向、篡改或利用；</w:t>
      </w:r>
    </w:p>
    <w:p>
      <w:pPr>
        <w:widowControl/>
      </w:pPr>
      <w:r>
        <w:t>批量爬取用户资料、私密内容、论坛数据或其他非公开数据；</w:t>
      </w:r>
    </w:p>
    <w:p>
      <w:pPr>
        <w:widowControl/>
      </w:pPr>
      <w:r>
        <w:t>使用自动化工具批量注册、撞库、刷接口、刷评论、操纵热度或消耗服务资源；</w:t>
      </w:r>
    </w:p>
    <w:p>
      <w:pPr>
        <w:widowControl/>
      </w:pPr>
      <w:r>
        <w:t>上传或传播病毒、木马、勒索软件、恶意脚本、仿冒登录页或其他有害代码。</w:t>
      </w:r>
    </w:p>
    <w:p>
      <w:pPr>
        <w:widowControl/>
      </w:pPr>
      <w:r>
        <w:t>正常搜索引擎按照网站公开 robots/索引设置进行抓取、经运营者授权的 API/自动化访问，以及为了互操作性/安全研究而依法享有且不可被合同排除的权利，不因本条款当然受到禁止。安全研究人员发现漏洞时，建议通过官方客服/安全联系渠道负责任披露。</w:t>
      </w:r>
    </w:p>
    <w:p>
      <w:bookmarkStart w:id="104" w:name="section_104"/>
      <w:pPr>
        <w:pStyle w:val="Heading1"/>
        <w:widowControl/>
      </w:pPr>
      <w:r>
        <w:t>12. DAWNBLOOM 的知识产权与品牌</w:t>
      </w:r>
      <w:bookmarkEnd w:id="104"/>
    </w:p>
    <w:p>
      <w:pPr>
        <w:widowControl/>
      </w:pPr>
      <w:r>
        <w:t>除用户原创内容和明确属于第三方的素材外，DAWNBLOOM 游戏、六款应用、官网、追光者广场与光与精灵中的正式名称、Logo、图标、界面、软件代码、角色、美术、音乐、世界观、截图、视频和文案等受保护表达，归运营者或相应权利人所有或依法使用。访问网页、新闻来源报道、用户邮件及第三方品牌不因此成为 DAWNBLOOM 自有内容。</w:t>
      </w:r>
    </w:p>
    <w:p>
      <w:pPr>
        <w:widowControl/>
      </w:pPr>
      <w:r>
        <w:t>上述保护也涵盖 DAWNBLOOM 自有的六款应用名称、图标、软件界面、客户端设计、产品视觉及代码；用户原创内容与第三方新闻、网页、邮件和商标仍归各自权利人。</w:t>
      </w:r>
    </w:p>
    <w:p>
      <w:pPr>
        <w:widowControl/>
      </w:pPr>
      <w:r>
        <w:t>本条款给予用户的是访问和使用服务所必需的有限许可，不意味着出售或转让任何知识产权。除第6节明确允许自由转载的公开内容、法律允许的合理使用/引用，以及获得书面许可的情况外，不得复制、出售、许可、仿冒或用于与 DAWNBLOOM 混淆的商业产品。</w:t>
      </w:r>
    </w:p>
    <w:p>
      <w:bookmarkStart w:id="108" w:name="section_108"/>
      <w:pPr>
        <w:pStyle w:val="Heading1"/>
        <w:widowControl/>
      </w:pPr>
      <w:r>
        <w:t>13. 违规处理与服务措施</w:t>
      </w:r>
      <w:bookmarkEnd w:id="108"/>
    </w:p>
    <w:p>
      <w:pPr>
        <w:widowControl/>
      </w:pPr>
      <w:r>
        <w:t>网站、论坛和游戏中的违规处理以《玩家守则与违规处罚规则》为主要依据。根据行为类型和严重程度，可采取警告、禁言、强制离线、暂时隔离（监狱）、永久隔离（监狱）、冻结/收回虚拟物品、倒扣数值、限制交易、修改玩家/家族名称、解散家族、删除论坛帖子、删除论坛档案等措施，并可依法追究法律责任。</w:t>
      </w:r>
    </w:p>
    <w:p>
      <w:pPr>
        <w:widowControl/>
      </w:pPr>
      <w:r>
        <w:t>DAWNBLOOM 不以“永久封停账号”作为常规最高游戏处罚，但如果有权机关依法要求、法律规定必须停止提供特定服务，或账户本身属于伪造/盗用身份、系统安全应急等不属于普通游戏处罚的情形，运营者可以依法采取必要的访问限制或停止特定功能措施。</w:t>
      </w:r>
    </w:p>
    <w:p>
      <w:pPr>
        <w:widowControl/>
      </w:pPr>
      <w:r>
        <w:t>处罚将综合考虑证据、行为严重程度、影响范围、主观恶意、获利、复犯、主动补救和对其他玩家造成的损害，不承诺所有案件机械套用相同期限。用户可按《玩家守则》及客服流程提出申诉。</w:t>
      </w:r>
    </w:p>
    <w:p>
      <w:bookmarkStart w:id="112" w:name="section_112"/>
      <w:pPr>
        <w:pStyle w:val="Heading1"/>
        <w:widowControl/>
      </w:pPr>
      <w:r>
        <w:t>14. 网站维护、版本更新与服务变更</w:t>
      </w:r>
      <w:bookmarkEnd w:id="112"/>
    </w:p>
    <w:p>
      <w:pPr>
        <w:widowControl/>
      </w:pPr>
      <w:r>
        <w:t>为更新内容、修复漏洞或保障安全，官网、游戏、应用下载、账号、社区及商城服务可能临时中断或调整。对明显影响用户的重要变更，我们会在合理可行范围内提前或及时告知；尚未发布的应用不会因此被视为已开放。</w:t>
      </w:r>
    </w:p>
    <w:p>
      <w:pPr>
        <w:widowControl/>
      </w:pPr>
      <w:r>
        <w:t>运营者可以新增、调整或停止未形成独立付费承诺的免费网页功能，但不会仅通过单方格式条款追溯性剥夺用户已依法取得的数字商品、退款、赔偿或其他消费者权利。若业务整体终止，将按照适用法律履行必要公示和善后义务。</w:t>
      </w:r>
    </w:p>
    <w:p>
      <w:bookmarkStart w:id="115" w:name="section_115"/>
      <w:pPr>
        <w:pStyle w:val="Heading1"/>
        <w:widowControl/>
      </w:pPr>
      <w:r>
        <w:t>15. 服务说明与责任边界</w:t>
      </w:r>
      <w:bookmarkEnd w:id="115"/>
    </w:p>
    <w:p>
      <w:pPr>
        <w:widowControl/>
      </w:pPr>
      <w:r>
        <w:t>我们会采取合理措施维护网站的安全、稳定和准确性，但互联网服务无法保证绝对无故障、无延迟、无兼容问题或第三方平台始终可用。对因用户设备、用户自行修改客户端、非官方安装包、第三方独立故障、运营者无法合理控制的不可抗力等造成的问题，责任应根据实际原因和适用法律判断。</w:t>
      </w:r>
    </w:p>
    <w:p>
      <w:pPr>
        <w:widowControl/>
      </w:pPr>
      <w:r>
        <w:t>任何免责声明或责任限制仅在适用法律允许的范围内有效。本条款不排除或限制因运营者故意、重大过失、欺诈、人身损害或其他法律明确禁止排除的责任，也不影响消费者依法享有的退款、赔偿、投诉、仲裁、诉讼等不可放弃权利。</w:t>
      </w:r>
    </w:p>
    <w:p>
      <w:pPr>
        <w:widowControl/>
      </w:pPr>
      <w:r>
        <w:t>尤其面向日本消费者，本条款不意图通过格式条款免除《消费者契约法》等法律禁止免除的责任；面向中国消费者，本条款不设置“运营者单方最终解释权”或其他依法无效的不公平格式条款。</w:t>
      </w:r>
    </w:p>
    <w:p>
      <w:bookmarkStart w:id="119" w:name="section_119"/>
      <w:pPr>
        <w:pStyle w:val="Heading1"/>
        <w:widowControl/>
      </w:pPr>
      <w:r>
        <w:t>16. 版权、商标与侵权投诉</w:t>
      </w:r>
      <w:bookmarkEnd w:id="119"/>
    </w:p>
    <w:p>
      <w:pPr>
        <w:widowControl/>
      </w:pPr>
      <w:r>
        <w:t>如果你认为追光者广场或官网中的内容侵犯你的版权、商标、肖像、名誉、隐私或其他合法权利，可以向客服提交权利证明、被投诉内容的具体位置、侵权理由、联系方式及必要声明。我们会根据适用法律和证据采取核查、限制访问、删除、转达申诉或恢复等措施。</w:t>
      </w:r>
    </w:p>
    <w:p>
      <w:pPr>
        <w:widowControl/>
      </w:pPr>
      <w:r>
        <w:t>面向美国用户并希望适用美国 DMCA 第512条网络服务提供者安全港时，运营者需另行在美国版权局登记 Designated Agent，并在官网公开代理人姓名/名称、地址、电话和电子邮件等要求的信息，同时建立合格的通知与反通知流程。在完成这些程序前，本条款不得被理解为已经自动获得 DMCA 安全港资格。</w:t>
      </w:r>
    </w:p>
    <w:p>
      <w:bookmarkStart w:id="122" w:name="section_122"/>
      <w:pPr>
        <w:pStyle w:val="Heading1"/>
        <w:widowControl/>
      </w:pPr>
      <w:r>
        <w:t>17. 隐私与数据处理</w:t>
      </w:r>
      <w:bookmarkEnd w:id="122"/>
    </w:p>
    <w:p>
      <w:pPr>
        <w:widowControl/>
      </w:pPr>
      <w:r>
        <w:t>官网、账号、游戏、六款应用、社区和客服的数据处理适用统一《DAWNBLOOM 隐私政策》及其正式链接的产品级说明。浏览器本地数据、新闻阅读数据、邮箱服务商内容与用户文件各有不同边界；本条款不扩大隐私政策未说明的处理范围。</w:t>
      </w:r>
    </w:p>
    <w:p>
      <w:bookmarkStart w:id="124" w:name="section_124"/>
      <w:pPr>
        <w:pStyle w:val="Heading1"/>
        <w:widowControl/>
      </w:pPr>
      <w:r>
        <w:t>18. 条款更新与通知</w:t>
      </w:r>
      <w:bookmarkEnd w:id="124"/>
    </w:p>
    <w:p>
      <w:pPr>
        <w:widowControl/>
      </w:pPr>
      <w:r>
        <w:t>随着网站功能、平台规则或适用法律变化，我们可能更新本条款。对于仅属文字整理、联系方式更新或不实质影响用户权利义务的修改，可在官网更新版本号和日期；对于明显影响账号、论坛、商城、责任或争议处理的重要修改，我们会通过官网公告、登录提示或其他合理方式显著通知，并在法律要求时重新取得用户确认。</w:t>
      </w:r>
    </w:p>
    <w:p>
      <w:pPr>
        <w:widowControl/>
      </w:pPr>
      <w:r>
        <w:t>已经完成的订单、已经发生的争议和历史行为，原则上依据行为发生或交易成立时适用的规则处理，但法律另有要求、双方另有合法约定或新规则对用户更有利的除外。</w:t>
      </w:r>
    </w:p>
    <w:p>
      <w:bookmarkStart w:id="127" w:name="section_127"/>
      <w:pPr>
        <w:pStyle w:val="Heading1"/>
        <w:widowControl/>
      </w:pPr>
      <w:r>
        <w:t>19. 法律适用、消费者权利与争议解决</w:t>
      </w:r>
      <w:bookmarkEnd w:id="127"/>
    </w:p>
    <w:p>
      <w:pPr>
        <w:widowControl/>
      </w:pPr>
      <w:r>
        <w:t>本条款原则上以运营主体所在地依法适用的法律作为基础规则，但不会因此排除用户作为消费者依据其居住地或交易地适用的强制性消费者保护法律所享有的不可放弃权利。</w:t>
      </w:r>
    </w:p>
    <w:p>
      <w:pPr>
        <w:widowControl/>
      </w:pPr>
      <w:r>
        <w:t>发生争议时，建议先通过 DAWNBLOOM 客服中心协商解决。无法协商解决的，任何一方均可依适用法律向有管辖权的法院、仲裁机构（如双方另有有效仲裁约定）或消费者保护/监管机构寻求救济。本条款不限制用户依法投诉、举报、请求调解或提起诉讼的权利。</w:t>
      </w:r>
    </w:p>
    <w:p>
      <w:bookmarkStart w:id="130" w:name="section_130"/>
      <w:pPr>
        <w:pStyle w:val="Heading1"/>
        <w:widowControl/>
      </w:pPr>
      <w:r>
        <w:t>20. 地区补充说明</w:t>
      </w:r>
      <w:bookmarkEnd w:id="130"/>
    </w:p>
    <w:p>
      <w:bookmarkStart w:id="131" w:name="section_131"/>
      <w:pPr>
        <w:pStyle w:val="Heading1"/>
        <w:widowControl/>
      </w:pPr>
      <w:r>
        <w:t>20.1 中国大陆</w:t>
      </w:r>
      <w:bookmarkEnd w:id="131"/>
    </w:p>
    <w:p>
      <w:pPr>
        <w:widowControl/>
      </w:pPr>
      <w:r>
        <w:t>追光者广场的发帖、评论和回复功能将在适用范围内落实“后台实名、前台自愿”、审核管理、实时巡查、举报和申诉等要求。</w:t>
      </w:r>
    </w:p>
    <w:p>
      <w:pPr>
        <w:widowControl/>
      </w:pPr>
      <w:r>
        <w:t>官网直接销售数字商品时，应依法公示实际经营主体、必要经营/许可信息、商品或服务真实信息，并在订单/最终确认页面清晰展示价格、数量、支付、交付、退款/解除等重要事项。</w:t>
      </w:r>
    </w:p>
    <w:p>
      <w:pPr>
        <w:widowControl/>
      </w:pPr>
      <w:r>
        <w:t>格式条款不得排除消费者投诉、举报、诉讼、退款、赔偿等法定权利，也不得规定运营者单方享有最终解释权。</w:t>
      </w:r>
    </w:p>
    <w:p>
      <w:pPr>
        <w:widowControl/>
      </w:pPr>
      <w:r>
        <w:t>网络游戏在中国大陆正式商业运营还可能涉及游戏出版审批、实名认证、防沉迷、支付及其他监管要求；本网站条款不能替代这些行政合规事项。</w:t>
      </w:r>
    </w:p>
    <w:p>
      <w:bookmarkStart w:id="136" w:name="section_136"/>
      <w:pPr>
        <w:pStyle w:val="Heading1"/>
        <w:widowControl/>
      </w:pPr>
      <w:r>
        <w:t>20.2 美国</w:t>
      </w:r>
      <w:bookmarkEnd w:id="136"/>
    </w:p>
    <w:p>
      <w:pPr>
        <w:widowControl/>
      </w:pPr>
      <w:r>
        <w:t>游戏账号、玩家社区、商城及其他相关游戏服务目前面向18岁及以上用户；公开页面的浏览和光与浏览器软件不因游戏年龄门槛而被排除。浏览器年龄事项以其独立服务条款、统一隐私政策及适用法律为准。</w:t>
      </w:r>
    </w:p>
    <w:p>
      <w:pPr>
        <w:widowControl/>
      </w:pPr>
      <w:r>
        <w:t>面向美国用户提供论坛/用户上传内容时，版权投诉将按适用美国版权法处理；如需依赖 DMCA 第512条安全港，应完成指定代理登记、公开联系方式及通知/反通知流程。</w:t>
      </w:r>
    </w:p>
    <w:p>
      <w:pPr>
        <w:widowControl/>
      </w:pPr>
      <w:r>
        <w:t>商品页面、支付确认和宣传不得采用虚假、误导或隐瞒重要条件的方式；消费者依法享有的州法或联邦法救济不因本条款被排除。</w:t>
      </w:r>
    </w:p>
    <w:p>
      <w:pPr>
        <w:widowControl/>
      </w:pPr>
      <w:r>
        <w:t>不同州可能存在额外消费者、自动续费、隐私或数字商品规则；正式开展对应业务前应结合实际交易模型复核。</w:t>
      </w:r>
    </w:p>
    <w:p>
      <w:bookmarkStart w:id="141" w:name="section_141"/>
      <w:pPr>
        <w:pStyle w:val="Heading1"/>
        <w:widowControl/>
      </w:pPr>
      <w:r>
        <w:t>20.3 日本</w:t>
      </w:r>
      <w:bookmarkEnd w:id="141"/>
    </w:p>
    <w:p>
      <w:pPr>
        <w:widowControl/>
      </w:pPr>
      <w:r>
        <w:t>面向日本消费者直接在官网销售数字商品时，应按《特定商取引法》设置易于找到的法定商业信息页面，并在购买流程清楚展示销售者、价格、支付、交付、取消/退货等信息。</w:t>
      </w:r>
    </w:p>
    <w:p>
      <w:pPr>
        <w:widowControl/>
      </w:pPr>
      <w:r>
        <w:t>本条款的免责和责任限制不会排除《消费者契约法》等法律禁止免除的故意或重大过失等责任。</w:t>
      </w:r>
    </w:p>
    <w:p>
      <w:pPr>
        <w:widowControl/>
      </w:pPr>
      <w:r>
        <w:t>日文页面商品说明、随机型宝箱概率和重要交易条件应以日本用户易于理解的方式展示；不得以翻译差异削弱法定消费者权利。</w:t>
      </w:r>
    </w:p>
    <w:p>
      <w:bookmarkStart w:id="145" w:name="section_145"/>
      <w:pPr>
        <w:pStyle w:val="Heading1"/>
        <w:widowControl/>
      </w:pPr>
      <w:r>
        <w:t>21. 联系、投诉与申诉</w:t>
      </w:r>
      <w:bookmarkEnd w:id="145"/>
    </w:p>
    <w:p>
      <w:pPr>
        <w:widowControl/>
      </w:pPr>
      <w:r>
        <w:t>服务咨询、论坛申诉、账号问题、侵权投诉、安全报告或对本条款的意见，可通过官网客服中心或以下地址联系：</w:t>
      </w:r>
    </w:p>
    <w:p>
      <w:pPr>
        <w:widowControl/>
      </w:pPr>
      <w:r>
        <w:t>一般玩家客服：</w:t>
      </w:r>
      <w:hyperlink r:id="rId12">
        <w:r>
          <w:rPr>
            <w:color w:val="234C70"/>
          </w:rPr>
          <w:t>support@dawnbloom.net</w:t>
        </w:r>
      </w:hyperlink>
      <w:r>
        <w:t>；法律、版权与隐私：</w:t>
      </w:r>
      <w:hyperlink r:id="rId17">
        <w:r>
          <w:rPr>
            <w:color w:val="234C70"/>
          </w:rPr>
          <w:t>legal@dawnbloom.net</w:t>
        </w:r>
      </w:hyperlink>
      <w:r>
        <w:t>；安全漏洞与安全事件：</w:t>
      </w:r>
      <w:hyperlink r:id="rId18">
        <w:r>
          <w:rPr>
            <w:color w:val="234C70"/>
          </w:rPr>
          <w:t>security@dawnbloom.net</w:t>
        </w:r>
      </w:hyperlink>
      <w:r/>
    </w:p>
    <w:p>
      <w:pPr>
        <w:widowControl/>
      </w:pPr>
      <w:r>
        <w:t>运营者 / 网站服务提供者：上海追光智创文化传媒有限公司</w:t>
      </w:r>
    </w:p>
    <w:p>
      <w:pPr>
        <w:widowControl/>
      </w:pPr>
      <w:r>
        <w:t>运营地址 / 法定联系地址：中国（上海）自由贸易试验区临港新片区天骄路336号3幢218室</w:t>
      </w:r>
    </w:p>
    <w:p>
      <w:pPr>
        <w:widowControl/>
      </w:pPr>
      <w:r>
        <w:t>涉及美国 DMCA 指定代理、日本《特定商取引法》销售者信息、中国大陆经营主体/许可信息等需要法定公开的事项，将在正式具备相应条件后通过独立页面补充。</w:t>
      </w: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dawnbloom.net · 第 </w:t>
    </w:r>
    <w:fldSimple w:instr="PAGE"/>
    <w:r>
      <w:t xml:space="preserve"> 页</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t>DAWNBLOOM · OFFICIAL LEGAL DOCUMENT · V8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Songti SC" w:hAnsi="Songti SC" w:eastAsia="Songti SC"/>
      <w:color w:val="000000"/>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Songti SC" w:hAnsi="Songti SC" w:eastAsia="Songti SC"/>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Songti SC" w:hAnsi="Songti SC" w:eastAsia="Songti SC"/>
      <w:b/>
      <w:bCs/>
      <w:color w:val="000000"/>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Arial Unicode MS" w:hAnsi="Arial Unicode MS" w:eastAsia="Arial Unicode MS"/>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Songti SC" w:hAnsi="Songti SC" w:eastAsia="Songti SC"/>
      <w:b/>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dawnbloom.net" TargetMode="External"/><Relationship Id="rId12" Type="http://schemas.openxmlformats.org/officeDocument/2006/relationships/hyperlink" Target="mailto:support@dawnbloom.net" TargetMode="External"/><Relationship Id="rId13" Type="http://schemas.openxmlformats.org/officeDocument/2006/relationships/hyperlink" Target="https://dawnbloom.com.cn" TargetMode="External"/><Relationship Id="rId14" Type="http://schemas.openxmlformats.org/officeDocument/2006/relationships/hyperlink" Target="https://dawnbloom.net/zh/" TargetMode="External"/><Relationship Id="rId15" Type="http://schemas.openxmlformats.org/officeDocument/2006/relationships/hyperlink" Target="https://dawnbloom.jp" TargetMode="External"/><Relationship Id="rId16" Type="http://schemas.openxmlformats.org/officeDocument/2006/relationships/hyperlink" Target="https://dawnbloom.net/ja/" TargetMode="External"/><Relationship Id="rId17" Type="http://schemas.openxmlformats.org/officeDocument/2006/relationships/hyperlink" Target="mailto:legal@dawnbloom.net" TargetMode="External"/><Relationship Id="rId18" Type="http://schemas.openxmlformats.org/officeDocument/2006/relationships/hyperlink" Target="mailto:security@dawnbloom.net" TargetMode="External"/><Relationship Id="rId19" Type="http://schemas.openxmlformats.org/officeDocument/2006/relationships/hyperlink" Target="https://dawnbloom.net/k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DAWNBLOOM 产品与服务使用条款</dc:title>
  <dc:subject>DAWNBLOOM 法律文件 V8 中文版</dc:subject>
  <dc:creator>上海追光智创文化传媒有限公司</dc:creator>
  <cp:keywords/>
  <dc:description>generated by python-docx</dc:description>
  <cp:lastModifiedBy/>
  <cp:revision>1</cp:revision>
  <dcterms:created xsi:type="dcterms:W3CDTF">2013-12-23T23:15:00Z</dcterms:created>
  <dcterms:modified xsi:type="dcterms:W3CDTF">2013-12-23T23:15:00Z</dcterms:modified>
  <cp:category/>
</cp:coreProperties>
</file>