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《光与绽森语》玩家守则与违规处罚规则</w:t>
      </w:r>
    </w:p>
    <w:p>
      <w:r>
        <w:t>版本：V8 · 生效与更新日期：2026年10月10日</w:t>
      </w:r>
    </w:p>
    <w:p>
      <w:pPr>
        <w:pStyle w:val="Heading1"/>
      </w:pPr>
      <w:r>
        <w:t>目录</w:t>
      </w:r>
    </w:p>
    <w:p>
      <w:hyperlink w:anchor="section_6">
        <w:r>
          <w:rPr>
            <w:color w:val="234C70"/>
          </w:rPr>
          <w:t>一、给玩家的简明版</w:t>
        </w:r>
      </w:hyperlink>
    </w:p>
    <w:p>
      <w:hyperlink w:anchor="section_14">
        <w:r>
          <w:rPr>
            <w:color w:val="234C70"/>
          </w:rPr>
          <w:t>二、适用范围与基本原则</w:t>
        </w:r>
      </w:hyperlink>
    </w:p>
    <w:p>
      <w:hyperlink w:anchor="section_23">
        <w:r>
          <w:rPr>
            <w:color w:val="234C70"/>
          </w:rPr>
          <w:t>三、关键术语</w:t>
        </w:r>
      </w:hyperlink>
    </w:p>
    <w:p>
      <w:hyperlink w:anchor="section_25">
        <w:r>
          <w:rPr>
            <w:color w:val="234C70"/>
          </w:rPr>
          <w:t>四、玩家行为守则</w:t>
        </w:r>
      </w:hyperlink>
    </w:p>
    <w:p>
      <w:hyperlink w:anchor="section_26">
        <w:r>
          <w:rPr>
            <w:color w:val="234C70"/>
          </w:rPr>
          <w:t>4.1 账号、身份与安全</w:t>
        </w:r>
      </w:hyperlink>
    </w:p>
    <w:p>
      <w:hyperlink w:anchor="section_27">
        <w:r>
          <w:rPr>
            <w:color w:val="234C70"/>
          </w:rPr>
          <w:t>DAWNBLOOM仅向年满18周岁的用户提供账号注册和游戏服务。未满18周岁者不得注册或使用账号；不得借用他人的年龄资格、提供虚假年龄范围或绕过年龄门禁。</w:t>
        </w:r>
      </w:hyperlink>
    </w:p>
    <w:p>
      <w:hyperlink w:anchor="section_32">
        <w:r>
          <w:rPr>
            <w:color w:val="234C70"/>
          </w:rPr>
          <w:t>4.2 公平游戏与第三方软件</w:t>
        </w:r>
      </w:hyperlink>
    </w:p>
    <w:p>
      <w:hyperlink w:anchor="section_36">
        <w:r>
          <w:rPr>
            <w:color w:val="234C70"/>
          </w:rPr>
          <w:t>4.3 Bug、漏洞、复制物品与异常获利</w:t>
        </w:r>
      </w:hyperlink>
    </w:p>
    <w:p>
      <w:hyperlink w:anchor="section_41">
        <w:r>
          <w:rPr>
            <w:color w:val="234C70"/>
          </w:rPr>
          <w:t>4.4 交易、赠送与游戏经济</w:t>
        </w:r>
      </w:hyperlink>
    </w:p>
    <w:p>
      <w:hyperlink w:anchor="section_47">
        <w:r>
          <w:rPr>
            <w:color w:val="234C70"/>
          </w:rPr>
          <w:t>4.5 欺诈、冒充与虚假信息</w:t>
        </w:r>
      </w:hyperlink>
    </w:p>
    <w:p>
      <w:hyperlink w:anchor="section_52">
        <w:r>
          <w:rPr>
            <w:color w:val="234C70"/>
          </w:rPr>
          <w:t>4.6 聊天、骚扰与现实安全</w:t>
        </w:r>
      </w:hyperlink>
    </w:p>
    <w:p>
      <w:hyperlink w:anchor="section_57">
        <w:r>
          <w:rPr>
            <w:color w:val="234C70"/>
          </w:rPr>
          <w:t>4.7 垃圾信息、广告与恶意链接</w:t>
        </w:r>
      </w:hyperlink>
    </w:p>
    <w:p>
      <w:hyperlink w:anchor="section_61">
        <w:r>
          <w:rPr>
            <w:color w:val="234C70"/>
          </w:rPr>
          <w:t>4.8 违法或严重有害内容</w:t>
        </w:r>
      </w:hyperlink>
    </w:p>
    <w:p>
      <w:hyperlink w:anchor="section_65">
        <w:r>
          <w:rPr>
            <w:color w:val="234C70"/>
          </w:rPr>
          <w:t>4.9 命名与身份展示</w:t>
        </w:r>
      </w:hyperlink>
    </w:p>
    <w:p>
      <w:hyperlink w:anchor="section_69">
        <w:r>
          <w:rPr>
            <w:color w:val="234C70"/>
          </w:rPr>
          <w:t>4.10 GM、客服与官方人员交互</w:t>
        </w:r>
      </w:hyperlink>
    </w:p>
    <w:p>
      <w:hyperlink w:anchor="section_74">
        <w:r>
          <w:rPr>
            <w:color w:val="234C70"/>
          </w:rPr>
          <w:t>4.11 官网、论坛与官方社区</w:t>
        </w:r>
      </w:hyperlink>
    </w:p>
    <w:p>
      <w:hyperlink w:anchor="section_78">
        <w:r>
          <w:rPr>
            <w:color w:val="234C70"/>
          </w:rPr>
          <w:t>4.12 破坏服务、攻击与未授权技术行为</w:t>
        </w:r>
      </w:hyperlink>
    </w:p>
    <w:p>
      <w:hyperlink w:anchor="section_84">
        <w:r>
          <w:rPr>
            <w:color w:val="234C70"/>
          </w:rPr>
          <w:t>4.13 充值、退款与支付诚信</w:t>
        </w:r>
      </w:hyperlink>
    </w:p>
    <w:p>
      <w:hyperlink w:anchor="section_88">
        <w:r>
          <w:rPr>
            <w:color w:val="234C70"/>
          </w:rPr>
          <w:t>4.14 组织化黑产与处罚规避</w:t>
        </w:r>
      </w:hyperlink>
    </w:p>
    <w:p>
      <w:hyperlink w:anchor="section_92">
        <w:r>
          <w:rPr>
            <w:color w:val="234C70"/>
          </w:rPr>
          <w:t>五、处罚措施</w:t>
        </w:r>
      </w:hyperlink>
    </w:p>
    <w:p>
      <w:hyperlink w:anchor="section_96">
        <w:r>
          <w:rPr>
            <w:color w:val="234C70"/>
          </w:rPr>
          <w:t>六、违规类型与常见处罚条件</w:t>
        </w:r>
      </w:hyperlink>
    </w:p>
    <w:p>
      <w:hyperlink w:anchor="section_99">
        <w:r>
          <w:rPr>
            <w:color w:val="234C70"/>
          </w:rPr>
          <w:t>七、调查、证据与临时措施</w:t>
        </w:r>
      </w:hyperlink>
    </w:p>
    <w:p>
      <w:hyperlink w:anchor="section_105">
        <w:r>
          <w:rPr>
            <w:color w:val="234C70"/>
          </w:rPr>
          <w:t>八、处罚轻重判断</w:t>
        </w:r>
      </w:hyperlink>
    </w:p>
    <w:p>
      <w:hyperlink w:anchor="section_113">
        <w:r>
          <w:rPr>
            <w:color w:val="234C70"/>
          </w:rPr>
          <w:t>九、复犯、叠加处罚与关联处理</w:t>
        </w:r>
      </w:hyperlink>
    </w:p>
    <w:p>
      <w:hyperlink w:anchor="section_116">
        <w:r>
          <w:rPr>
            <w:color w:val="234C70"/>
          </w:rPr>
          <w:t>十、通知、申诉与误判纠正</w:t>
        </w:r>
      </w:hyperlink>
    </w:p>
    <w:p>
      <w:hyperlink w:anchor="section_122">
        <w:r>
          <w:rPr>
            <w:color w:val="234C70"/>
          </w:rPr>
          <w:t>十一、特别情形</w:t>
        </w:r>
      </w:hyperlink>
    </w:p>
    <w:p>
      <w:hyperlink w:anchor="section_123">
        <w:r>
          <w:rPr>
            <w:color w:val="234C70"/>
          </w:rPr>
          <w:t>11.1 被盗号与被盗资产</w:t>
        </w:r>
      </w:hyperlink>
    </w:p>
    <w:p>
      <w:hyperlink w:anchor="section_125">
        <w:r>
          <w:rPr>
            <w:color w:val="234C70"/>
          </w:rPr>
          <w:t>11.2 大规模经济异常与紧急处置</w:t>
        </w:r>
      </w:hyperlink>
    </w:p>
    <w:p>
      <w:hyperlink w:anchor="section_127">
        <w:r>
          <w:rPr>
            <w:color w:val="234C70"/>
          </w:rPr>
          <w:t>11.3 平台、监管与法律要求</w:t>
        </w:r>
      </w:hyperlink>
    </w:p>
    <w:p>
      <w:hyperlink w:anchor="section_129">
        <w:r>
          <w:rPr>
            <w:color w:val="234C70"/>
          </w:rPr>
          <w:t>十二、我们希望保留的自由</w:t>
        </w:r>
      </w:hyperlink>
    </w:p>
    <w:p>
      <w:hyperlink w:anchor="section_132">
        <w:r>
          <w:rPr>
            <w:color w:val="234C70"/>
          </w:rPr>
          <w:t>十三、规则更新与联系方式</w:t>
        </w:r>
      </w:hyperlink>
    </w:p>
    <w:p>
      <w:r>
        <w:br w:type="page"/>
      </w:r>
    </w:p>
    <w:p>
      <w:pPr>
        <w:widowControl/>
      </w:pPr>
      <w:r>
        <w:t>《光与绽森语》玩家守则与违规处罚规则</w:t>
      </w:r>
    </w:p>
    <w:p>
      <w:pPr>
        <w:widowControl/>
      </w:pPr>
      <w:r>
        <w:t>正式版</w:t>
      </w:r>
    </w:p>
    <w:p>
      <w:pPr>
        <w:widowControl/>
      </w:pPr>
      <w:r>
        <w:t>玩家守则与违规处罚规则</w:t>
      </w:r>
    </w:p>
    <w:p>
      <w:pPr>
        <w:widowControl/>
      </w:pPr>
      <w:r>
        <w:t>中文正式版 · Version V8</w:t>
      </w:r>
    </w:p>
    <w:p>
      <w:pPr>
        <w:widowControl/>
      </w:pPr>
      <w:r>
        <w:t>更新日期：2026年10月10日</w:t>
        <w:br/>
        <w:t>生效日期：2026年10月10日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重要说明</w:t>
              <w:br/>
              <w:t>本文件用于建立《光与绽森语 / DAWNBLOOM》的玩家行为规范、违规判断原则与处罚体系。本文不设置“封停账号”作为常规处罚；游戏内最高处罚为“永久隔离（监狱）”。若适用法律、监管命令或平台规则要求停止向特定用户提供服务，运营方仍将依法处理，该情形不视为本规则中的常规游戏处罚。</w:t>
            </w:r>
          </w:p>
        </w:tc>
      </w:tr>
    </w:tbl>
    <w:p>
      <w:bookmarkStart w:id="6" w:name="section_6"/>
      <w:pPr>
        <w:pStyle w:val="Heading1"/>
        <w:widowControl/>
      </w:pPr>
      <w:r>
        <w:t>一、给玩家的简明版</w:t>
      </w:r>
      <w:bookmarkEnd w:id="6"/>
    </w:p>
    <w:p>
      <w:pPr>
        <w:widowControl/>
      </w:pPr>
      <w:r>
        <w:t>我们希望《光与绽森语》保持自由、有趣、可交易、可社交，但自由不等于可以破坏他人的游戏体验。以下五条，是整份守则最重要的底线。</w:t>
      </w:r>
    </w:p>
    <w:p>
      <w:pPr>
        <w:widowControl/>
      </w:pPr>
      <w:r>
        <w:t>公平游戏：不得使用外挂、作弊脚本、恶意自动化、篡改客户端、利用漏洞或其他方式获取不公平优势。</w:t>
      </w:r>
    </w:p>
    <w:p>
      <w:pPr>
        <w:widowControl/>
      </w:pPr>
      <w:r>
        <w:t>诚实交易：游戏内允许的交易、赠送、商城上架等正常行为受保护；欺诈、盗号、异常转移、复制物品、洗钱式转移等行为会被追查和回滚。</w:t>
      </w:r>
    </w:p>
    <w:p>
      <w:pPr>
        <w:widowControl/>
      </w:pPr>
      <w:r>
        <w:t>尊重他人：不得持续骚扰、威胁、泄露隐私、冒充官方、发布恶意链接或组织针对特定玩家的现实伤害。</w:t>
      </w:r>
    </w:p>
    <w:p>
      <w:pPr>
        <w:widowControl/>
      </w:pPr>
      <w:r>
        <w:t>保护世界秩序：不得恶意攻击服务器、干扰服务、破坏经济系统、批量刷取奖励或利用多账号规避处罚。</w:t>
      </w:r>
    </w:p>
    <w:p>
      <w:pPr>
        <w:widowControl/>
      </w:pPr>
      <w:r>
        <w:t>处罚以纠正秩序为目的：可采取警告、禁言、强制离线、暂时/永久隔离（监狱）、冻结/收回虚拟物品、倒扣数值、限制交易、改名、解散家族、删除官网社区内容等措施。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最高处罚不是“封号”</w:t>
              <w:br/>
              <w:t>《光与绽森语》不以永久封停账号作为常规处罚。特别严重、长期或反复破坏游戏秩序的账号，可被永久隔离至“监狱”环境。玩家仍可在系统允许范围内登录、查看必要信息并发起申诉，但角色将无法回到正常游戏世界。</w:t>
            </w:r>
          </w:p>
        </w:tc>
      </w:tr>
    </w:tbl>
    <w:p>
      <w:bookmarkStart w:id="14" w:name="section_14"/>
      <w:pPr>
        <w:pStyle w:val="Heading1"/>
        <w:widowControl/>
      </w:pPr>
      <w:r>
        <w:t>二、适用范围与基本原则</w:t>
      </w:r>
      <w:bookmarkEnd w:id="14"/>
    </w:p>
    <w:p>
      <w:pPr>
        <w:widowControl/>
      </w:pPr>
      <w:r>
        <w:t>本规则适用于DAWNBLOOM官方网站、游戏客户端、账号系统、追光者广场、官方客服入口，以及由运营方直接管理的其他官方服务与游戏内外社区空间。第三方社交平台自身的社区规则仍同时适用。</w:t>
      </w:r>
    </w:p>
    <w:p>
      <w:pPr>
        <w:widowControl/>
      </w:pPr>
      <w:r>
        <w:t>其中关于游戏角色、交易、战斗与游戏处罚的规定只约束游戏和相关社区行为；六款独立应用的正常使用以使用条款及各自产品规则为准，不适用游戏内处罚。账号攻击、冒充官方软件、散布恶意客户端或借社区诈骗，仍可按本守则中相关安全与社区条款处理。</w:t>
      </w:r>
    </w:p>
    <w:p>
      <w:pPr>
        <w:widowControl/>
      </w:pPr>
      <w:r>
        <w:t>本守则的执行遵循以下原则：</w:t>
      </w:r>
    </w:p>
    <w:p>
      <w:pPr>
        <w:widowControl/>
      </w:pPr>
      <w:r>
        <w:t>以证据为基础，不因单一举报自动认定违规。</w:t>
      </w:r>
    </w:p>
    <w:p>
      <w:pPr>
        <w:widowControl/>
      </w:pPr>
      <w:r>
        <w:t>综合考虑行为次数、持续时间、主观恶意、获利规模、影响范围、是否组织化、是否复犯、是否主动报告并配合修复。</w:t>
      </w:r>
    </w:p>
    <w:p>
      <w:pPr>
        <w:widowControl/>
      </w:pPr>
      <w:r>
        <w:t>处罚可以单独适用，也可以叠加适用；同类行为不保证每次处罚完全相同。</w:t>
      </w:r>
    </w:p>
    <w:p>
      <w:pPr>
        <w:widowControl/>
      </w:pPr>
      <w:r>
        <w:t>对因系统漏洞或误操作产生的偶发异常，如玩家未继续利用并及时报告，运营方可酌情不处罚或从轻处理。</w:t>
      </w:r>
    </w:p>
    <w:p>
      <w:pPr>
        <w:widowControl/>
      </w:pPr>
      <w:r>
        <w:t>对误判，运营方应在核实后撤销或调整处罚，并在技术可行范围内恢复被错误扣除、冻结或收回的内容。</w:t>
      </w:r>
    </w:p>
    <w:p>
      <w:bookmarkStart w:id="23" w:name="section_23"/>
      <w:pPr>
        <w:pStyle w:val="Heading1"/>
        <w:widowControl/>
      </w:pPr>
      <w:r>
        <w:t>三、关键术语</w:t>
      </w:r>
      <w:bookmarkEnd w:id="23"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/>
        </w:trPr>
        <w:tc>
          <w:tcPr>
            <w:tcW w:type="dxa" w:w="4873"/>
          </w:tcPr>
          <w:p>
            <w:r>
              <w:rPr>
                <w:sz w:val="19"/>
              </w:rPr>
              <w:t>术语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说明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暂时隔离（监狱）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将违规角色在一定期间内转移到隔离区域。隔离期间可限制离开监狱、战斗、组队、家族活动、交易、赠送、摆摊、邮件转移等正常玩法。具体限制和期限以处罚通知为准。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永久隔离（监狱）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本规则下最高等级的游戏内处罚。角色长期或永久处于隔离环境，无法返回正常游戏世界或参与主要经济、社交、战斗玩法；保留必要的登录、查看通知、联系客服和申诉能力，以实际系统实现为准。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冻结游戏虚拟物品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暂时限制特定游戏虚拟物品或虚拟资产的使用、装备、消耗、交易、赠送、寄售、转移等功能，以便调查或维护经济秩序。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收回游戏虚拟物品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从账号、角色、仓库、邮件、交易链或其他可追溯位置移除因欺诈、漏洞、复制、外挂、异常交易或其他违规行为直接或间接获得的虚拟物品或资产。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倒扣数值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对因违规直接或间接获得的经验、金币、魔币、声望、积分、属性、修炼、活动次数、排名收益等进行回滚、扣减或修正，以尽量恢复至未发生违规时的合理状态。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限制交易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限制直接交易、赠送、摆摊/商城上架、邮件附带资产、寄售、家族资产转移或其他可流通功能中的一项或多项。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删除档案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指删除或隐藏官网/论坛/官方社区中的违规个人档案、主题档案、公开展示资料或社区记录，不等同于删除游戏账号或角色数据。</w:t>
            </w:r>
          </w:p>
        </w:tc>
      </w:tr>
    </w:tbl>
    <w:p>
      <w:bookmarkStart w:id="25" w:name="section_25"/>
      <w:pPr>
        <w:pStyle w:val="Heading1"/>
        <w:widowControl/>
      </w:pPr>
      <w:r>
        <w:t>四、玩家行为守则</w:t>
      </w:r>
      <w:bookmarkEnd w:id="25"/>
    </w:p>
    <w:p>
      <w:bookmarkStart w:id="26" w:name="section_26"/>
      <w:pPr>
        <w:pStyle w:val="Heading1"/>
        <w:widowControl/>
      </w:pPr>
      <w:r>
        <w:t>4.1 账号、身份与安全</w:t>
      </w:r>
      <w:bookmarkEnd w:id="26"/>
    </w:p>
    <w:p>
      <w:bookmarkStart w:id="27" w:name="section_27"/>
      <w:pPr>
        <w:pStyle w:val="Heading1"/>
        <w:widowControl/>
      </w:pPr>
      <w:r>
        <w:t>DAWNBLOOM仅向年满18周岁的用户提供账号注册和游戏服务。未满18周岁者不得注册或使用账号；不得借用他人的年龄资格、提供虚假年龄范围或绕过年龄门禁。</w:t>
      </w:r>
      <w:bookmarkEnd w:id="27"/>
    </w:p>
    <w:p>
      <w:pPr>
        <w:widowControl/>
      </w:pPr>
      <w:r>
        <w:t>不得盗取、骗取、窃用他人账号、验证码、登录凭据、安全验证信息或以其他方式未经授权控制他人账号。</w:t>
      </w:r>
    </w:p>
    <w:p>
      <w:pPr>
        <w:widowControl/>
      </w:pPr>
      <w:r>
        <w:t>不得冒充官方、客服、GM、开发者、合作方或其他玩家，以获取账号信息、虚拟物品、现实财物或其他利益。</w:t>
      </w:r>
    </w:p>
    <w:p>
      <w:pPr>
        <w:widowControl/>
      </w:pPr>
      <w:r>
        <w:t>玩家应妥善保管账号。账号共享、借用、出售、出租等行为造成的风险由相关用户自行承担；如用于规避处罚、转移异常资产或实施其他违规行为，相关账号可一并处理。</w:t>
      </w:r>
    </w:p>
    <w:p>
      <w:pPr>
        <w:widowControl/>
      </w:pPr>
      <w:r>
        <w:t>不得利用多个账号规避禁言、隔离、交易限制、活动限制或其他处罚措施。</w:t>
      </w:r>
    </w:p>
    <w:p>
      <w:bookmarkStart w:id="32" w:name="section_32"/>
      <w:pPr>
        <w:pStyle w:val="Heading1"/>
        <w:widowControl/>
      </w:pPr>
      <w:r>
        <w:t>4.2 公平游戏与第三方软件</w:t>
      </w:r>
      <w:bookmarkEnd w:id="32"/>
    </w:p>
    <w:p>
      <w:pPr>
        <w:widowControl/>
      </w:pPr>
      <w:r>
        <w:t>禁止使用、制作、传播可产生不公平优势的外挂、作弊工具、自动脚本、恶意宏、加速器功能、内存修改、封包篡改、协议模拟、未经授权的自动操作工具或修改版客户端。</w:t>
      </w:r>
    </w:p>
    <w:p>
      <w:pPr>
        <w:widowControl/>
      </w:pPr>
      <w:r>
        <w:t>正常系统辅助功能、无竞争优势的可访问性工具不当然视为违规；是否违规以其是否绕过正常操作、自动完成游戏行为、破坏公平性或绕过技术限制为判断重点。</w:t>
      </w:r>
    </w:p>
    <w:p>
      <w:pPr>
        <w:widowControl/>
      </w:pPr>
      <w:r>
        <w:t>禁止向其他玩家提供、销售或推广作弊软件、木马、恶意插件、盗号工具或相关下载链接。</w:t>
      </w:r>
    </w:p>
    <w:p>
      <w:bookmarkStart w:id="36" w:name="section_36"/>
      <w:pPr>
        <w:pStyle w:val="Heading1"/>
        <w:widowControl/>
      </w:pPr>
      <w:r>
        <w:t>4.3 Bug、漏洞、复制物品与异常获利</w:t>
      </w:r>
      <w:bookmarkEnd w:id="36"/>
    </w:p>
    <w:p>
      <w:pPr>
        <w:widowControl/>
      </w:pPr>
      <w:r>
        <w:t>发现游戏 Bug、数值异常、重复领取、复制物品、异常掉落、异常货币增长、绕过消耗、错误交易等问题时，应停止继续扩大影响，并通过官方渠道报告。</w:t>
      </w:r>
    </w:p>
    <w:p>
      <w:pPr>
        <w:widowControl/>
      </w:pPr>
      <w:r>
        <w:t>禁止明知存在漏洞仍反复利用、批量复制、组织他人利用、传播具体利用方法、隐瞒异常收益或通过多个账号分散异常资产。</w:t>
      </w:r>
    </w:p>
    <w:p>
      <w:pPr>
        <w:widowControl/>
      </w:pPr>
      <w:r>
        <w:t>对于明显由系统错误产生的虚拟物品、货币、属性或奖励，运营方有权冻结、收回、回滚、撤销相关交易并修正数值。</w:t>
      </w:r>
    </w:p>
    <w:p>
      <w:pPr>
        <w:widowControl/>
      </w:pPr>
      <w:r>
        <w:t>玩家无主观恶意、仅偶发触发异常且及时报告并配合处理的，可酌情免予处罚。</w:t>
      </w:r>
    </w:p>
    <w:p>
      <w:bookmarkStart w:id="41" w:name="section_41"/>
      <w:pPr>
        <w:pStyle w:val="Heading1"/>
        <w:widowControl/>
      </w:pPr>
      <w:r>
        <w:t>4.4 交易、赠送与游戏经济</w:t>
      </w:r>
      <w:bookmarkEnd w:id="41"/>
    </w:p>
    <w:p>
      <w:pPr>
        <w:widowControl/>
      </w:pPr>
      <w:r>
        <w:t>《光与绽森语》允许游戏规则内的直接交易、赠送、商城上架、邮件发送道具/金币等正常流通行为。</w:t>
      </w:r>
    </w:p>
    <w:p>
      <w:pPr>
        <w:widowControl/>
      </w:pPr>
      <w:r>
        <w:t>禁止利用欺诈、盗号、外挂、漏洞、复制、支付欺诈、恶意退款等方式获取或转移虚拟资产。</w:t>
      </w:r>
    </w:p>
    <w:p>
      <w:pPr>
        <w:widowControl/>
      </w:pPr>
      <w:r>
        <w:t>禁止通过拆单、多账号中转、关联账号循环交易、虚假交易等方式隐藏违规来源、规避追踪或操纵经济系统。</w:t>
      </w:r>
    </w:p>
    <w:p>
      <w:pPr>
        <w:widowControl/>
      </w:pPr>
      <w:r>
        <w:t>非官方认可的现实货币交易、账号买卖或私下担保交易不受官方保护；如该行为同时涉及欺诈、黑产、洗钱式转移、外挂或破坏经济秩序，运营方可采取处罚。</w:t>
      </w:r>
    </w:p>
    <w:p>
      <w:pPr>
        <w:widowControl/>
      </w:pPr>
      <w:r>
        <w:t>对于被盗、欺诈、漏洞或其他违规来源的资产，即使已转移至第三方账号，运营方仍可基于证据链冻结或收回；处理时将综合考虑第三方是否知情、交易是否明显异常及整体经济影响。</w:t>
      </w:r>
    </w:p>
    <w:p>
      <w:bookmarkStart w:id="47" w:name="section_47"/>
      <w:pPr>
        <w:pStyle w:val="Heading1"/>
        <w:widowControl/>
      </w:pPr>
      <w:r>
        <w:t>4.5 欺诈、冒充与虚假信息</w:t>
      </w:r>
      <w:bookmarkEnd w:id="47"/>
    </w:p>
    <w:p>
      <w:pPr>
        <w:widowControl/>
      </w:pPr>
      <w:r>
        <w:t>不得通过虚假承诺、虚构事实、隐瞒关键事实、故意混淆昵称、冒充好友、冒充官方、伪造截图或订单等方式骗取虚拟物品、账号信息或现实财物。</w:t>
      </w:r>
    </w:p>
    <w:p>
      <w:pPr>
        <w:widowControl/>
      </w:pPr>
      <w:r>
        <w:t>不得通过伪造光与令、光与精灵、六款应用的下载或更新入口，诱导他人交出账号、验证码、邮件凭据或付款。</w:t>
      </w:r>
    </w:p>
    <w:p>
      <w:pPr>
        <w:widowControl/>
      </w:pPr>
      <w:r>
        <w:t>不得发布虚假的官方公告、活动、补偿、中奖、充值优惠、账号安全通知或客服联系方式。</w:t>
      </w:r>
    </w:p>
    <w:p>
      <w:pPr>
        <w:widowControl/>
      </w:pPr>
      <w:r>
        <w:t>不得以“代找回”“代充值”“内部渠道”“GM关系”等名义诱导玩家向非官方渠道提供密码、验证码或付款。</w:t>
      </w:r>
    </w:p>
    <w:p>
      <w:bookmarkStart w:id="52" w:name="section_52"/>
      <w:pPr>
        <w:pStyle w:val="Heading1"/>
        <w:widowControl/>
      </w:pPr>
      <w:r>
        <w:t>4.6 聊天、骚扰与现实安全</w:t>
      </w:r>
      <w:bookmarkEnd w:id="52"/>
    </w:p>
    <w:p>
      <w:pPr>
        <w:widowControl/>
      </w:pPr>
      <w:r>
        <w:t>允许正常争论、竞技情绪和不同观点表达，但不得持续骚扰、跟踪式骚扰、恶意刷屏、针对个人的长期辱骂、歧视性攻击、性骚扰、人身威胁或煽动现实伤害。</w:t>
      </w:r>
    </w:p>
    <w:p>
      <w:pPr>
        <w:widowControl/>
      </w:pPr>
      <w:r>
        <w:t>不得公开他人的真实姓名、住址、电话、身份证件、工作单位、家庭信息、私密影像或其他未经同意的现实身份信息。</w:t>
      </w:r>
    </w:p>
    <w:p>
      <w:pPr>
        <w:widowControl/>
      </w:pPr>
      <w:r>
        <w:t>不得以现实暴力、绑架、伤害、勒索等方式恐吓其他玩家、工作人员或第三方。</w:t>
      </w:r>
    </w:p>
    <w:p>
      <w:pPr>
        <w:widowControl/>
      </w:pPr>
      <w:r>
        <w:t>对于单纯合法的观点、批评或政治表达，运营方不因立场本身作出处罚；但若内容构成适用法律禁止的信息、仇恨或暴力威胁、骚扰、隐私侵害、违法组织活动等，仍按法律及本规则处理。</w:t>
      </w:r>
    </w:p>
    <w:p>
      <w:bookmarkStart w:id="57" w:name="section_57"/>
      <w:pPr>
        <w:pStyle w:val="Heading1"/>
        <w:widowControl/>
      </w:pPr>
      <w:r>
        <w:t>4.7 垃圾信息、广告与恶意链接</w:t>
      </w:r>
      <w:bookmarkEnd w:id="57"/>
    </w:p>
    <w:p>
      <w:pPr>
        <w:widowControl/>
      </w:pPr>
      <w:r>
        <w:t>不得大量发送重复、近似、无意义内容，或利用世界频道、私聊、家族、论坛等持续刷屏干扰正常交流。</w:t>
      </w:r>
    </w:p>
    <w:p>
      <w:pPr>
        <w:widowControl/>
      </w:pPr>
      <w:r>
        <w:t>不得推广外挂、盗号、赌博、诈骗、恶意软件、违法交易、非法网站或其他明显危害玩家安全的服务。</w:t>
      </w:r>
    </w:p>
    <w:p>
      <w:pPr>
        <w:widowControl/>
      </w:pPr>
      <w:r>
        <w:t>普通玩家之间合理分享与游戏有关的攻略、视频、社区内容不当然构成广告；是否违规主要根据频率、目的、内容安全性和对正常交流的影响判断。</w:t>
      </w:r>
    </w:p>
    <w:p>
      <w:bookmarkStart w:id="61" w:name="section_61"/>
      <w:pPr>
        <w:pStyle w:val="Heading1"/>
        <w:widowControl/>
      </w:pPr>
      <w:r>
        <w:t>4.8 违法或严重有害内容</w:t>
      </w:r>
      <w:bookmarkEnd w:id="61"/>
    </w:p>
    <w:p>
      <w:pPr>
        <w:widowControl/>
      </w:pPr>
      <w:r>
        <w:t>不得发布、组织或传播适用法律明确禁止的内容，包括但不限于儿童性剥削材料、现实暴力犯罪组织、诈骗、非法赌博、违法毒品交易、恶意软件传播等。</w:t>
      </w:r>
    </w:p>
    <w:p>
      <w:pPr>
        <w:widowControl/>
      </w:pPr>
      <w:r>
        <w:t>不得利用游戏或官方社区实施现实中的诈骗、敲诈、非法集资、洗钱式资金转移、侵犯知识产权或其他违法行为。</w:t>
      </w:r>
    </w:p>
    <w:p>
      <w:pPr>
        <w:widowControl/>
      </w:pPr>
      <w:r>
        <w:t>运营方在有合理依据时可保存必要证据、限制相关功能，并依法配合有权机关的合法要求。</w:t>
      </w:r>
    </w:p>
    <w:p>
      <w:bookmarkStart w:id="65" w:name="section_65"/>
      <w:pPr>
        <w:pStyle w:val="Heading1"/>
        <w:widowControl/>
      </w:pPr>
      <w:r>
        <w:t>4.9 命名与身份展示</w:t>
      </w:r>
      <w:bookmarkEnd w:id="65"/>
    </w:p>
    <w:p>
      <w:pPr>
        <w:widowControl/>
      </w:pPr>
      <w:r>
        <w:t>玩家名称、家族名称、摊位/商店名称、幻兽名称以及其他可自定义名称，不得冒充官方、故意造成客服或系统身份混淆，也不得包含严重侮辱、骚扰、违法、欺诈导向或恶意链接信息。</w:t>
      </w:r>
    </w:p>
    <w:p>
      <w:pPr>
        <w:widowControl/>
      </w:pPr>
      <w:r>
        <w:t>对不符合规则的名称，运营方可直接修改为临时名称或要求玩家重新命名；涉及家族名称的，可修改家族名称。</w:t>
      </w:r>
    </w:p>
    <w:p>
      <w:pPr>
        <w:widowControl/>
      </w:pPr>
      <w:r>
        <w:t>若家族长期、集体或组织化实施严重违规，运营方可解散家族，并视成员参与程度分别处理。</w:t>
      </w:r>
    </w:p>
    <w:p>
      <w:bookmarkStart w:id="69" w:name="section_69"/>
      <w:pPr>
        <w:pStyle w:val="Heading1"/>
        <w:widowControl/>
      </w:pPr>
      <w:r>
        <w:t>4.10 GM、客服与官方人员交互</w:t>
      </w:r>
      <w:bookmarkEnd w:id="69"/>
    </w:p>
    <w:p>
      <w:pPr>
        <w:widowControl/>
      </w:pPr>
      <w:r>
        <w:t>不得冒充 GM、客服或工作人员，也不得伪造官方处理结果。</w:t>
      </w:r>
    </w:p>
    <w:p>
      <w:pPr>
        <w:widowControl/>
      </w:pPr>
      <w:r>
        <w:t>不得故意提供虚假证据、伪造交易记录、隐瞒关键事实、恶意误导调查。</w:t>
      </w:r>
    </w:p>
    <w:p>
      <w:pPr>
        <w:widowControl/>
      </w:pPr>
      <w:r>
        <w:t>不得通过高频、重复、无实质内容的工单或消息恶意占用客服资源；正常追问尚未解决的问题不属于违规。</w:t>
      </w:r>
    </w:p>
    <w:p>
      <w:pPr>
        <w:widowControl/>
      </w:pPr>
      <w:r>
        <w:t>不得辱骂、威胁、骚扰客服或工作人员。对处罚有异议应通过申诉渠道处理。</w:t>
      </w:r>
    </w:p>
    <w:p>
      <w:bookmarkStart w:id="74" w:name="section_74"/>
      <w:pPr>
        <w:pStyle w:val="Heading1"/>
        <w:widowControl/>
      </w:pPr>
      <w:r>
        <w:t>4.11 官网、论坛与官方社区</w:t>
      </w:r>
      <w:bookmarkEnd w:id="74"/>
    </w:p>
    <w:p>
      <w:pPr>
        <w:widowControl/>
      </w:pPr>
      <w:r>
        <w:t>官网、论坛和官方社区同样适用本守则中的反欺诈、反骚扰、反违法、反垃圾信息和命名规则。</w:t>
      </w:r>
    </w:p>
    <w:p>
      <w:pPr>
        <w:widowControl/>
      </w:pPr>
      <w:r>
        <w:t>运营方可删除或隐藏违规帖子、评论、附件、链接及相关内容；对于严重或反复违规，可删除相应社区档案。</w:t>
      </w:r>
    </w:p>
    <w:p>
      <w:pPr>
        <w:widowControl/>
      </w:pPr>
      <w:r>
        <w:t>删除论坛帖子或档案不等于删除游戏账号，也不当然影响游戏角色，除非违规行为同时发生在游戏内或与游戏安全、经济秩序直接相关。</w:t>
      </w:r>
    </w:p>
    <w:p>
      <w:bookmarkStart w:id="78" w:name="section_78"/>
      <w:pPr>
        <w:pStyle w:val="Heading1"/>
        <w:widowControl/>
      </w:pPr>
      <w:r>
        <w:t>4.12 破坏服务、攻击与未授权技术行为</w:t>
      </w:r>
      <w:bookmarkEnd w:id="78"/>
    </w:p>
    <w:p>
      <w:pPr>
        <w:widowControl/>
      </w:pPr>
      <w:r>
        <w:t>本规则同样适用于 DAWNBLOOM AI 与光与精灵。不得通过提示注入、冒用身份、伪造授权、自动化滥用或其他方式提取非公开资料、读取他人账号与游戏数据、绕过 Intelligent UI 权限或攻击模型服务。AI 回答不能作为更改游戏规则、恢复资产或免除违规责任的依据；调查、处罚、通知与申诉仍遵循本文件原有程序。</w:t>
      </w:r>
    </w:p>
    <w:p>
      <w:pPr>
        <w:widowControl/>
      </w:pPr>
      <w:r>
        <w:t>禁止攻击、干扰、扫描、入侵游戏服务器、官网、API、数据库、GM后台或其他基础设施。</w:t>
      </w:r>
    </w:p>
    <w:p>
      <w:pPr>
        <w:widowControl/>
      </w:pPr>
      <w:r>
        <w:t>禁止绕过访问控制、权限限制、速率限制、安全验证或尝试读取未向玩家公开的内部数据。</w:t>
      </w:r>
    </w:p>
    <w:p>
      <w:pPr>
        <w:widowControl/>
      </w:pPr>
      <w:r>
        <w:t>禁止未经许可批量抓取玩家数据、内部接口数据、未公开概率/公式、后台信息或利用技术手段影响服务器稳定。</w:t>
      </w:r>
    </w:p>
    <w:p>
      <w:pPr>
        <w:widowControl/>
      </w:pPr>
      <w:r>
        <w:t>安全研究人员如发现漏洞，应停止扩大影响并通过官方客服/安全渠道报告；善意报告且未滥用漏洞的，运营方将优先按漏洞修复流程处理。</w:t>
      </w:r>
    </w:p>
    <w:p>
      <w:bookmarkStart w:id="84" w:name="section_84"/>
      <w:pPr>
        <w:pStyle w:val="Heading1"/>
        <w:widowControl/>
      </w:pPr>
      <w:r>
        <w:t>4.13 充值、退款与支付诚信</w:t>
      </w:r>
      <w:bookmarkEnd w:id="84"/>
    </w:p>
    <w:p>
      <w:pPr>
        <w:widowControl/>
      </w:pPr>
      <w:r>
        <w:t>不得使用盗用的支付方式、伪造支付凭证、恶意拒付、重复退款或通过其他方式在已经消费虚拟内容后不诚信撤回款项。</w:t>
      </w:r>
    </w:p>
    <w:p>
      <w:pPr>
        <w:widowControl/>
      </w:pPr>
      <w:r>
        <w:t>因支付平台正常争议、误扣款、未成年人法律权利或合法退款申请产生的退款，不当然视为违规；运营方将根据支付记录和适用法律处理。</w:t>
      </w:r>
    </w:p>
    <w:p>
      <w:pPr>
        <w:widowControl/>
      </w:pPr>
      <w:r>
        <w:t>如退款导致已发放虚拟资产失去付款基础，运营方可冻结或收回对应虚拟物品、回滚相关数值和交易。</w:t>
      </w:r>
    </w:p>
    <w:p>
      <w:bookmarkStart w:id="88" w:name="section_88"/>
      <w:pPr>
        <w:pStyle w:val="Heading1"/>
        <w:widowControl/>
      </w:pPr>
      <w:r>
        <w:t>4.14 组织化黑产与处罚规避</w:t>
      </w:r>
      <w:bookmarkEnd w:id="88"/>
    </w:p>
    <w:p>
      <w:pPr>
        <w:widowControl/>
      </w:pPr>
      <w:r>
        <w:t>组织或参与以盗号、外挂、复制物品、异常刷取、诈骗、非法交易、批量账号、恶意退款等为目的的团伙或工作室，可被从重处理。</w:t>
      </w:r>
    </w:p>
    <w:p>
      <w:pPr>
        <w:widowControl/>
      </w:pPr>
      <w:r>
        <w:t>使用关联账号、家族、仓库、邮件、赠送、交易链等方式转移违规收益，不影响运营方追溯和处理。</w:t>
      </w:r>
    </w:p>
    <w:p>
      <w:pPr>
        <w:widowControl/>
      </w:pPr>
      <w:r>
        <w:t>为规避处罚而更换账号、角色、名称、设备或通过他人代持资产的，可将处罚延伸至相关账号、角色或资产，但应以证据关联为基础。</w:t>
      </w:r>
    </w:p>
    <w:p>
      <w:bookmarkStart w:id="92" w:name="section_92"/>
      <w:pPr>
        <w:pStyle w:val="Heading1"/>
        <w:widowControl/>
      </w:pPr>
      <w:r>
        <w:t>五、处罚措施</w:t>
      </w:r>
      <w:bookmarkEnd w:id="92"/>
    </w:p>
    <w:p>
      <w:pPr>
        <w:widowControl/>
      </w:pPr>
      <w:r>
        <w:t>根据行为性质与严重程度，运营方可单独或组合采用以下措施。以下顺序不表示必须逐级升级，也不代表每次违规必然适用全部措施。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/>
        </w:trPr>
        <w:tc>
          <w:tcPr>
            <w:tcW w:type="dxa" w:w="4873"/>
          </w:tcPr>
          <w:p>
            <w:r>
              <w:rPr>
                <w:sz w:val="19"/>
              </w:rPr>
              <w:t>处罚措施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含义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警告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通过游戏内、官网、邮件或客服渠道提示违规事实、要求停止行为并告知后果。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强制离线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立即结束当前游戏连接，用于中止正在发生的违规行为、保护账号安全或配合调查。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禁言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限制世界、附近、队伍、家族、私聊、论坛评论等部分或全部交流功能，具体范围和期限以通知为准。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暂时隔离（监狱）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将角色暂时转入隔离区域，并可同时限制战斗、组队、交易、赠送、邮件转移、家族活动等功能。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永久隔离（监狱）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本规则下最高游戏内处罚。角色长期/永久处于隔离环境，失去进入正常游戏世界及主要玩法的权限，但保留必要的登录、通知、客服和申诉入口。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冻结游戏虚拟物品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限制特定虚拟物品、货币或资产的使用和流通，以防止异常资产继续扩散。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收回游戏虚拟物品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移除违规所得、被盗物品、复制物品、异常资产或与其直接关联的收益。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倒扣数值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对因违规获得的经验、金币、魔币、声望、积分、属性、排名收益等进行回滚或扣减。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限制交易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限制直接交易、赠送、摆摊/商城上架、邮件附带资产、寄售等一项或多项交易功能。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修改玩家名称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对违规、冒充、欺诈导向或严重不当的玩家名称进行强制修改。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修改家族名称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对违规或造成混淆的家族名称进行强制修改。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解散家族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对长期、组织化或以严重违规为主要目的的家族实施解散。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删除论坛帖子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删除或隐藏官网/论坛/官方社区中的违规主题、评论、附件或链接。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删除档案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删除或隐藏官网/论坛/官方社区的违规个人档案、主题档案或公开展示记录，不等同于删除游戏账号。</w:t>
            </w:r>
          </w:p>
        </w:tc>
      </w:tr>
      <w:tr>
        <w:tc>
          <w:tcPr>
            <w:tcW w:type="dxa" w:w="4873"/>
          </w:tcPr>
          <w:p>
            <w:r>
              <w:rPr>
                <w:sz w:val="19"/>
              </w:rPr>
              <w:t>承担法律责任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行为涉嫌违法、侵权或造成现实损害时，运营方可依法保存证据、停止相关服务、向有权机关报告或配合调查；行为人需依法承担相应民事、行政或刑事责任。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关于“无封号机制”</w:t>
              <w:br/>
              <w:t>《光与绽森语》本规则不设置“永久封停账号”作为处罚项目。若用户达到最高处罚等级，原则上采取“永久隔离（监狱）+ 必要的资产/交易/社交限制”。但若法律、监管要求、支付平台/发行平台规则或法院/行政机关命令要求停止服务，运营方将依法执行。</w:t>
            </w:r>
          </w:p>
        </w:tc>
      </w:tr>
    </w:tbl>
    <w:p>
      <w:bookmarkStart w:id="96" w:name="section_96"/>
      <w:pPr>
        <w:pStyle w:val="Heading1"/>
        <w:widowControl/>
      </w:pPr>
      <w:r>
        <w:t>六、违规类型与常见处罚条件</w:t>
      </w:r>
      <w:bookmarkEnd w:id="96"/>
    </w:p>
    <w:p>
      <w:pPr>
        <w:widowControl/>
      </w:pPr>
      <w:r>
        <w:t>下表用于说明常见处理方向，不是机械固定的量刑表。运营方会根据证据、影响、获利、主观恶意、复犯情况及配合程度综合判断，必要时可叠加处罚。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/>
        </w:trPr>
        <w:tc>
          <w:tcPr>
            <w:tcW w:type="dxa" w:w="3249"/>
          </w:tcPr>
          <w:p>
            <w:r>
              <w:rPr>
                <w:sz w:val="19"/>
              </w:rPr>
              <w:t>违规类型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常见处理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从重/特别说明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轻度刷屏、偶发不雅言论、轻微骚扰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警告；短期禁言；必要时强制离线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多次提醒后仍持续、针对特定玩家长期骚扰、绕过禁言时可加重。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冒充官方/客服/GM，但尚未造成财产损失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警告；禁言；强制离线；暂时隔离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如用于骗取账号、验证码、虚拟物品或现实财物，按欺诈从重。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诈骗、冒充好友、虚假交易、恶意诱导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收回虚拟物品；倒扣数值；限制交易；暂时隔离；严重时永久隔离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可同时恢复/回滚可追踪交易，涉及现实财物或违法情形时追究法律责任。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外挂、作弊脚本、篡改客户端、恶意自动化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强制离线；暂时隔离；限制交易；冻结/收回虚拟物品；倒扣数值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组织制作、售卖、传播作弊工具或造成大规模影响时可永久隔离并追究法律责任。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利用 Bug、复制物品、异常刷取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冻结虚拟物品；收回虚拟物品；倒扣数值；限制交易；暂时隔离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批量利用、隐瞒异常收益、多账号分散、传播利用方法或复犯时可永久隔离。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获得明显异常/违规来源资产并协助转移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冻结/收回相关虚拟物品；限制交易；警告或暂时隔离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是否知情、交易价格是否异常、是否反复中转、是否配合调查将影响处罚。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恶意退款、盗刷、支付欺诈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冻结/收回对应资产；倒扣数值；限制交易；暂时隔离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规模较大、组织化或涉及违法时可永久隔离并追究法律责任。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发布恶意链接、盗号木马、外挂广告、诈骗广告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禁言；删除帖子；删除档案；强制离线；暂时/永久隔离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造成账号被盗、财产损失或大规模传播时从重并保留法律追责。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泄露他人现实隐私、人身威胁、严重骚扰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禁言；强制离线；暂时/永久隔离；删除相关内容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涉及现实安全风险、敲诈、暴力威胁、违法披露时承担法律责任。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违规玩家名称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警告；修改玩家名称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以冒充官方、诈骗、持续骚扰为目的时可叠加禁言、隔离等。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违规家族名称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修改家族名称；警告相关管理者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多次拒绝整改或家族以严重违规为目的时可解散家族。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家族组织化外挂、诈骗、异常交易或黑产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解散家族；成员分别限制交易、冻结/收回资产、暂时/永久隔离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处罚按成员实际参与程度分别认定，不仅因加入家族自动处罚。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官网/论坛违规内容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删除论坛帖子；警告；必要时禁言或删除档案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若同时涉及游戏账号安全、欺诈、违法或经济违规，可同步处理游戏内账号。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恶意攻击服务器、入侵、绕过权限、破坏服务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强制离线；永久隔离；冻结相关资产；承担法律责任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可立即采取技术隔离和证据保全，不以先行警告为必要条件。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恶意误导调查、伪造证据、反复虚假举报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警告；禁言；暂时隔离；删除论坛帖子/档案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正常申诉失败不属于违规，只有明知虚假且恶意滥用才处理。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利用关联账号规避处罚或转移违规收益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将原处罚延伸至相关角色/资产；限制交易；冻结/收回虚拟物品；暂时/永久隔离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必须以登录、交易、设备、行为链等证据形成合理关联。</w:t>
            </w:r>
          </w:p>
        </w:tc>
      </w:tr>
    </w:tbl>
    <w:p>
      <w:bookmarkStart w:id="99" w:name="section_99"/>
      <w:pPr>
        <w:pStyle w:val="Heading1"/>
        <w:widowControl/>
      </w:pPr>
      <w:r>
        <w:t>七、调查、证据与临时措施</w:t>
      </w:r>
      <w:bookmarkEnd w:id="99"/>
    </w:p>
    <w:p>
      <w:pPr>
        <w:widowControl/>
      </w:pPr>
      <w:r>
        <w:t>运营方可以基于服务器日志、登录日志、交易/赠送/邮件转移记录、聊天记录、游戏行为记录、系统告警、玩家举报、客服记录、支付记录、截图/视频及其他可靠证据进行调查。</w:t>
      </w:r>
    </w:p>
    <w:p>
      <w:pPr>
        <w:widowControl/>
      </w:pPr>
      <w:r>
        <w:t>单一举报不等于违规成立。运营方应尽量核对时间、上下文、交易链、账号关联和系统日志。</w:t>
      </w:r>
    </w:p>
    <w:p>
      <w:pPr>
        <w:widowControl/>
      </w:pPr>
      <w:r>
        <w:t>为防止资产继续扩散或证据灭失，在调查期间可先行采取强制离线、临时隔离、冻结虚拟物品、限制交易等保护性措施。调查结束后应根据结论解除、维持或调整。</w:t>
      </w:r>
    </w:p>
    <w:p>
      <w:pPr>
        <w:widowControl/>
      </w:pPr>
      <w:r>
        <w:t>涉及盗号、复制物品、漏洞利用、异常交易、退款争议、账号申诉等事件时，运营方可对相关聊天、交易、登录等证据进行专项留存，以支持调查和申诉。</w:t>
      </w:r>
    </w:p>
    <w:p>
      <w:pPr>
        <w:widowControl/>
      </w:pPr>
      <w:r>
        <w:t>玩家应配合合理调查请求，但官方工作人员不会索要玩家的完整密码、支付密码或不必要的敏感身份信息。</w:t>
      </w:r>
    </w:p>
    <w:p>
      <w:bookmarkStart w:id="105" w:name="section_105"/>
      <w:pPr>
        <w:pStyle w:val="Heading1"/>
        <w:widowControl/>
      </w:pPr>
      <w:r>
        <w:t>八、处罚轻重判断</w:t>
      </w:r>
      <w:bookmarkEnd w:id="105"/>
    </w:p>
    <w:p>
      <w:pPr>
        <w:widowControl/>
      </w:pPr>
      <w:r>
        <w:t>同一违规类型可能产生不同处罚，主要考虑以下因素：</w:t>
      </w:r>
    </w:p>
    <w:p>
      <w:pPr>
        <w:widowControl/>
      </w:pPr>
      <w:r>
        <w:t>是否为首次、偶发、误触，还是重复、长期、组织化行为；</w:t>
      </w:r>
    </w:p>
    <w:p>
      <w:pPr>
        <w:widowControl/>
      </w:pPr>
      <w:r>
        <w:t>是否存在明确获利、破坏经济系统、影响排行榜或损害其他玩家利益；</w:t>
      </w:r>
    </w:p>
    <w:p>
      <w:pPr>
        <w:widowControl/>
      </w:pPr>
      <w:r>
        <w:t>是否主动报告、及时停止、返还异常收益并配合修复；</w:t>
      </w:r>
    </w:p>
    <w:p>
      <w:pPr>
        <w:widowControl/>
      </w:pPr>
      <w:r>
        <w:t>是否故意隐瞒、毁灭证据、分散转移收益或使用关联账号规避调查；</w:t>
      </w:r>
    </w:p>
    <w:p>
      <w:pPr>
        <w:widowControl/>
      </w:pPr>
      <w:r>
        <w:t>影响玩家数量、持续时间、现实损失、服务器稳定性及社会危害；</w:t>
      </w:r>
    </w:p>
    <w:p>
      <w:pPr>
        <w:widowControl/>
      </w:pPr>
      <w:r>
        <w:t>是否已经接受过警告、禁言、隔离或交易限制后再次实施类似行为。</w:t>
      </w:r>
    </w:p>
    <w:p>
      <w:bookmarkStart w:id="113" w:name="section_113"/>
      <w:pPr>
        <w:pStyle w:val="Heading1"/>
        <w:widowControl/>
      </w:pPr>
      <w:r>
        <w:t>九、复犯、叠加处罚与关联处理</w:t>
      </w:r>
      <w:bookmarkEnd w:id="113"/>
    </w:p>
    <w:p>
      <w:pPr>
        <w:widowControl/>
      </w:pPr>
      <w:r>
        <w:t>运营方可对多项同时发生的违规分别认定，并将处罚叠加。复犯、规避处罚、组织他人违规、从中获利或利用关联账号转移资产，通常会被从重处理。</w:t>
      </w:r>
    </w:p>
    <w:p>
      <w:pPr>
        <w:widowControl/>
      </w:pPr>
      <w:r>
        <w:t>关联账号处理必须具有合理证据基础。仅因同一网络环境、同一家庭或好友关系，不应自动推定为共同违规；应结合登录行为、交易链、设备/账号关联、时间关系及实际参与程度综合判断。</w:t>
      </w:r>
    </w:p>
    <w:p>
      <w:bookmarkStart w:id="116" w:name="section_116"/>
      <w:pPr>
        <w:pStyle w:val="Heading1"/>
        <w:widowControl/>
      </w:pPr>
      <w:r>
        <w:t>十、通知、申诉与误判纠正</w:t>
      </w:r>
      <w:bookmarkEnd w:id="116"/>
    </w:p>
    <w:p>
      <w:pPr>
        <w:widowControl/>
      </w:pPr>
      <w:r>
        <w:t>处罚生效后，运营方原则上会通过游戏内通知、账号消息、官网/客服记录或邮件中的至少一种方式告知处罚类型及基本原因。</w:t>
      </w:r>
    </w:p>
    <w:p>
      <w:pPr>
        <w:widowControl/>
      </w:pPr>
      <w:r>
        <w:t xml:space="preserve">玩家可通过官方客服中心或 </w:t>
      </w:r>
      <w:hyperlink r:id="rId11">
        <w:r>
          <w:rPr>
            <w:color w:val="234C70"/>
          </w:rPr>
          <w:t>support@dawnbloom.net</w:t>
        </w:r>
      </w:hyperlink>
      <w:r>
        <w:t xml:space="preserve"> 提交申诉，并尽量提供角色名、账号标识、处罚时间、相关交易/聊天信息及其他可核对材料。</w:t>
      </w:r>
    </w:p>
    <w:p>
      <w:pPr>
        <w:widowControl/>
      </w:pPr>
      <w:r>
        <w:t>正常申诉、投诉或批评运营方不会因为“申诉失败”而受到额外处罚；只有故意伪造证据、恶意骚扰客服或利用申诉系统实施欺诈时，才可能依据本守则处理。</w:t>
      </w:r>
    </w:p>
    <w:p>
      <w:pPr>
        <w:widowControl/>
      </w:pPr>
      <w:r>
        <w:t>如确认处罚错误或明显过重，运营方应撤销或调整处罚；对错误收回、冻结或扣减的资产/数值，在技术可行且不会造成新的经济异常时尽量恢复。</w:t>
      </w:r>
    </w:p>
    <w:p>
      <w:pPr>
        <w:widowControl/>
      </w:pPr>
      <w:r>
        <w:t>涉及安全调查、第三方支付争议、法律调查等复杂案件时，处理时间可能延长。</w:t>
      </w:r>
    </w:p>
    <w:p>
      <w:bookmarkStart w:id="122" w:name="section_122"/>
      <w:pPr>
        <w:pStyle w:val="Heading1"/>
        <w:widowControl/>
      </w:pPr>
      <w:r>
        <w:t>十一、特别情形</w:t>
      </w:r>
      <w:bookmarkEnd w:id="122"/>
    </w:p>
    <w:p>
      <w:bookmarkStart w:id="123" w:name="section_123"/>
      <w:pPr>
        <w:pStyle w:val="Heading1"/>
        <w:widowControl/>
      </w:pPr>
      <w:r>
        <w:t>11.1 被盗号与被盗资产</w:t>
      </w:r>
      <w:bookmarkEnd w:id="123"/>
    </w:p>
    <w:p>
      <w:pPr>
        <w:widowControl/>
      </w:pPr>
      <w:r>
        <w:t>运营方可根据登录、交易、邮件、赠送和其他行为链调查被盗事件。为恢复被盗资产，可能需要冻结或收回已经流转到其他账号的相关虚拟物品。对善意玩家的处理将综合交易价格、来源异常程度、是否知情及可恢复性进行判断。</w:t>
      </w:r>
    </w:p>
    <w:p>
      <w:bookmarkStart w:id="125" w:name="section_125"/>
      <w:pPr>
        <w:pStyle w:val="Heading1"/>
        <w:widowControl/>
      </w:pPr>
      <w:r>
        <w:t>11.2 大规模经济异常与紧急处置</w:t>
      </w:r>
      <w:bookmarkEnd w:id="125"/>
    </w:p>
    <w:p>
      <w:pPr>
        <w:widowControl/>
      </w:pPr>
      <w:r>
        <w:t>当复制物品、货币漏洞、异常奖励等问题可能影响全服经济时，运营方可先暂停特定交易、上架、赠送或资产转移功能，并对相关资产进行批量冻结与回滚。此类措施属于维护经济秩序的紧急技术措施，可先于个体处罚执行。</w:t>
      </w:r>
    </w:p>
    <w:p>
      <w:bookmarkStart w:id="127" w:name="section_127"/>
      <w:pPr>
        <w:pStyle w:val="Heading1"/>
        <w:widowControl/>
      </w:pPr>
      <w:r>
        <w:t>11.3 平台、监管与法律要求</w:t>
      </w:r>
      <w:bookmarkEnd w:id="127"/>
    </w:p>
    <w:p>
      <w:pPr>
        <w:widowControl/>
      </w:pPr>
      <w:r>
        <w:t>如果 Steam、Apple、支付平台、应用商店、依法有权的监管机构或司法机关提出具有约束力的要求，运营方可能需要采取超出本守则常规处罚列表的必要措施，包括暂停相关服务、保全证据或配合调查。</w:t>
      </w:r>
    </w:p>
    <w:p>
      <w:bookmarkStart w:id="129" w:name="section_129"/>
      <w:pPr>
        <w:pStyle w:val="Heading1"/>
        <w:widowControl/>
      </w:pPr>
      <w:r>
        <w:t>十二、我们希望保留的自由</w:t>
      </w:r>
      <w:bookmarkEnd w:id="129"/>
    </w:p>
    <w:p>
      <w:pPr>
        <w:widowControl/>
      </w:pPr>
      <w:r>
        <w:t>《光与绽森语》希望尽量少用不必要的限制。正常的玩家交易、赠送、讨论、批评、竞争、角色扮演、社交关系和不同玩法选择，不会仅因“与官方偏好不同”而受到处罚。规则的重点是阻止作弊、欺诈、骚扰、黑产、现实伤害和对游戏系统的破坏，而不是把玩家变成只能照说明书行动的人。</w:t>
      </w:r>
    </w:p>
    <w:p>
      <w:pPr>
        <w:widowControl/>
      </w:pPr>
      <w:r>
        <w:t>我们也不会承诺所有争议都能完全避免。对于灰色边界，运营方应尽量优先通过沟通、提醒和可逆措施解决；对于明确、严重、组织化或反复的恶意行为，则会采取更强的隔离、资产回滚与交易限制。</w:t>
      </w:r>
    </w:p>
    <w:p>
      <w:bookmarkStart w:id="132" w:name="section_132"/>
      <w:pPr>
        <w:pStyle w:val="Heading1"/>
        <w:widowControl/>
      </w:pPr>
      <w:r>
        <w:t>十三、规则更新与联系方式</w:t>
      </w:r>
      <w:bookmarkEnd w:id="132"/>
    </w:p>
    <w:p>
      <w:pPr>
        <w:widowControl/>
      </w:pPr>
      <w:r>
        <w:t>随着功能、平台、法律环境和运营实践变化，本守则可能调整。对玩家权益有重大影响的修改，应通过官网、游戏公告或其他合理方式提示。新规则原则上自公布的生效日期起适用；对于持续中的严重违规、安全风险或法律要求，运营方可立即采取必要措施。</w:t>
      </w:r>
    </w:p>
    <w:p>
      <w:pPr>
        <w:widowControl/>
      </w:pPr>
      <w:r>
        <w:t>一般玩家客服：</w:t>
      </w:r>
      <w:hyperlink r:id="rId11">
        <w:r>
          <w:rPr>
            <w:color w:val="234C70"/>
          </w:rPr>
          <w:t>support@dawnbloom.net</w:t>
        </w:r>
      </w:hyperlink>
      <w:r>
        <w:t>；安全漏洞与安全事件：</w:t>
      </w:r>
      <w:hyperlink r:id="rId12">
        <w:r>
          <w:rPr>
            <w:color w:val="234C70"/>
          </w:rPr>
          <w:t>security@dawnbloom.net</w:t>
        </w:r>
      </w:hyperlink>
      <w:r>
        <w:t>；法律、版权与隐私：</w:t>
      </w:r>
      <w:hyperlink r:id="rId13">
        <w:r>
          <w:rPr>
            <w:color w:val="234C70"/>
          </w:rPr>
          <w:t>legal@dawnbloom.net</w:t>
        </w:r>
      </w:hyperlink>
      <w:r/>
    </w:p>
    <w:p>
      <w:pPr>
        <w:widowControl/>
      </w:pPr>
      <w:r>
        <w:t>官方网站：</w:t>
      </w:r>
      <w:hyperlink r:id="rId14">
        <w:r>
          <w:rPr>
            <w:color w:val="234C70"/>
          </w:rPr>
          <w:t>https://dawnbloom.net</w:t>
        </w:r>
      </w:hyperlink>
      <w:r/>
    </w:p>
    <w:p>
      <w:pPr>
        <w:widowControl/>
      </w:pPr>
      <w:r>
        <w:t>运营者 / 网站服务提供者：上海追光智创文化传媒有限公司</w:t>
      </w:r>
    </w:p>
    <w:p>
      <w:pPr>
        <w:widowControl/>
      </w:pPr>
      <w:r>
        <w:t>运营地址 / 法定联系地址：中国（上海）自由贸易试验区临港新片区天骄路336号3幢218室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dawnbloom.net · 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Songti SC" w:hAnsi="Songti SC" w:eastAsia="Songti SC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ongti SC" w:hAnsi="Songti SC" w:eastAsia="Songti SC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mailto:security@dawnbloom.net" TargetMode="External"/><Relationship Id="rId13" Type="http://schemas.openxmlformats.org/officeDocument/2006/relationships/hyperlink" Target="mailto:legal@dawnbloom.net" TargetMode="External"/><Relationship Id="rId14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《光与绽森语》玩家守则与违规处罚规则</dc:title>
  <dc:subject>DAWNBLOOM 法律文件 V8 中文版</dc:subject>
  <dc:creator>上海追光智创文化传媒有限公司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