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/>
          <w:b/>
          <w:color w:val="142032"/>
          <w:sz w:val="40"/>
        </w:rPr>
        <w:t>DAWNBLOOM 法律信息与通知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正式版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版本：V5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更新日期：2026年10月4日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适用网站：https://dawnbloom.net 及官方子域名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适用品牌：DAWNBLOOM 七产品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文件定位</w:t>
              <w:br/>
              <w:t>本文件为官网“法律总入口”：用于公开运营主体与官方渠道、版权与商标声明、第三方标识、侵权通知、开放转载许可、开源软件声明、AI玩家服务说明及其他法律通知。隐私、玩家行为、网站使用、账号安全及销售退款事项分别由对应专项文件规范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1. 官方身份、运营主体与法律文件入口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《光与绽森语》（DAWNBLOOM）的官方网站为 https://dawnbloom.net。除官方网站明确列出的官方子域名、Steam页面、应用商店页面、追光者广场及官方社交媒体账号外，其他网站、账号、群组、下载页面或个人账号均不当然代表《光与绽森语》官方。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项目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正式信息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运营者/网站服务提供者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上海追光智创文化传媒有限公司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官方网站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https://dawnbloom.net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一般客服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support@dawnbloom.net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法律/版权联系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legal@dawnbloom.net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安全漏洞联系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security@dawnbloom.net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运营地址/法定联系地址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中国（上海）自由贸易试验区临港新片区天骄路336号3幢218室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Arial Unicode MS" w:hAnsi="Arial Unicode MS" w:eastAsia="Arial Unicode MS"/>
          <w:b w:val="0"/>
        </w:rPr>
        <w:t>官网法律索引集中列出统一《DAWNBLOOM 隐私政策 V5》（覆盖游戏、六款应用、官网、账号、社区与客服）、《DAWNBLOOM 产品与服务使用条款》《光与浏览器服务条款》《玩家守则与违规处罚规则》《销售与退款条款》《Cookie与类似技术政策》《二次创作与粉丝内容指南》《官方渠道与反诈骗公告》及本文件。具体范围、版本和产品级说明以对应正式页面为准；浏览器专项条款不将游戏规则套用于普通浏览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反诈骗提醒</w:t>
              <w:br/>
              <w:t>《光与绽森语》官方、光与精灵及工作人员不会通过私信索取你的账号密码、支付密码、银行卡完整信息或完整一次性验证码。遇到自称“GM/客服/官方人员”要求私下转账、安装来源不明的软件、共享屏幕、提供密码或完整验证码的，应停止操作，并通过官方网站或官方客服渠道核实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2. DAWNBLOOM 知识产权与品牌标识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除另有明确标注或属于第三方权利人的内容外，《光与绽森语 / DAWNBLOOM》及其官方网站、客户端与宣传渠道中的游戏名称、Logo、角色、幻兽、地图、世界观、剧情、文案、美术、界面、图标、动画、音乐、音效、视频、网站视觉设计、软件代码、数据库结构及其他具有独创性的内容，依法受到著作权、商标权、反不正当竞争法及其他适用法律保护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受保护的 DAWNBLOOM 自有内容也包括六款应用的正式名称、图标、界面、客户端设计、产品页面、公开截图和软件代码。新闻来源的报道、用户访问的网站及网页内容、用户邮件及第三方邮箱服务商内容不因在 DAWNBLOOM 产品中显示而转为 DAWNBLOOM 所有。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“光与绽森语”“DAWNBLOOM”及相关图形标识为项目正式使用的品牌标识。商标申请、注册与保护范围以国家知识产权主管机关最终核准状态及核定商品、服务范围为准。只有在相关商标已经依法核准注册且在核定范围内使用时，才使用“注册商标”、®等注册标记；正在申请、审查或尚未最终核准的标识，不以可能使公众误认为已经取得注册商标专用权的方式进行宣传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本文件中的权利声明不扩大法律本身授予的专有权，也不限制法律允许的合理使用、引用、评论、新闻报道或其他无需另行许可的使用。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3. 官方公开内容的自由转载许可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DAWNBLOOM 欢迎玩家、媒体、主播、社区和内容创作者传播已经公开的游戏信息。对于已经由官方网站、官方社区或官方社交账号公开发布且未另行注明限制的以下内容，运营者原则上授予全球范围、非独占、免版税的转载与分享许可，无需另行申请：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官网新闻、公告、版本更新说明与公开活动信息；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官网公开攻略、FAQ与玩家可见规则说明；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官方公开宣传截图、宣传图、海报及用于公开传播的社交媒体素材；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运营者明确标记为可公开传播的其他资料。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为适配文章、视频、直播、社交媒体或不同版式，可进行必要的缩放、裁切、压缩、字幕化或格式转换，但不得歪曲官方内容原意、伪造官方声明、造成来源混淆、冒充官方身份，或使公众误认为相关内容、商品或服务获得 DAWNBLOOM 官方授权、认证或背书。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3.1 自由转载不包括下列授权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冒充 DAWNBLOOM 官方、伪造官网、官方客服、官方活动、官方公告或官方授权关系；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利用 DAWNBLOOM 名称、Logo、角色、美术或其他素材制作、推广私服、盗版客户端、仿冒游戏、诈骗页面或容易造成官方关联误认的商业服务；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提取、重新打包、销售或分发原始美术工程文件、源代码、音乐/音效源文件、字体文件、未公开资料、内部策划文档、后台数据、未公开概率、内部公式、倍率或其他非公开资产；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修改官方安装包、补丁或可执行文件后，以官方版本名义重新分发；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将官方素材用于诈骗、恶意引流、违法交易、侵权商品或其他明显损害玩家安全和项目合法权益的用途。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玩家的正常直播、录播、攻略视频、评论、同人讨论与社区分享，不因本许可受到额外限制；如涉及第三方音乐、字体、平台Logo或其他第三方素材，还应遵守相应权利人的规则。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 玩家内容、追光者广场与版权投诉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“追光者广场”为《光与绽森语》官方玩家社区名称，该名称作为正式社区品牌继续使用，不因游戏品牌更名而改变。追光者广场允许玩家依据社区规则上传图片、攻略、帖子、评论及其他内容。玩家原则上保留其原创内容依法享有的权利，具体授权与社区使用规则见《官方网站及追光者广场使用条款》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如果你认为追光者广场或其他 DAWNBLOOM 官方页面中的玩家内容侵犯了你的著作权、商标权、肖像权、名誉权或其他合法权益，可通过官方法律/版权联系渠道提交投诉。为便于核实，建议提供：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权利人姓名/名称及可联系的邮箱、电话或其他联系方式；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能够初步证明权利归属或代理权限的材料；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被投诉内容的URL、帖子编号、截图或其他可精确定位的信息；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对涉嫌侵权事实的简要说明，以及希望采取的措施；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确认投诉内容真实、准确，并愿意对恶意或虚假投诉承担相应责任的声明。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收到具备基本可核查信息的通知后，运营者会结合内容性质、初步证据与适用法律，及时采取包括联系发布者、限制展示、暂时屏蔽、删除内容、断开链接、保全证据、恢复误删内容、提供申诉或反通知渠道，或驳回明显无依据投诉等合理措施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中国地区提示</w:t>
              <w:br/>
              <w:t>中国现行网络著作权规则和司法实践重视“通知—必要措施/删除”机制。权利投诉应包含能够定位内容和初步证明权利/侵权的必要信息；平台在收到有效通知后应根据具体情况及时采取必要措施。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5. 美国用户版权投诉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如果美国用户认为追光者广场或官网中的内容侵犯其版权，可将具体内容链接、受保护作品信息、权利证明或授权依据及可联系邮箱发送至 legal@dawnbloom.net。我们会根据适用规则核查并回复。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当前 legal@dawnbloom.net 是一般版权投诉入口；本页不宣称已设立或完成美国 DMCA §512 指定代理登记，也不把一般邮箱称为已登记的指定代理。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如将来启用面向美国用户的专门通知、删除和反通知程序，我们会在正式入口公布适用范围、所需材料及处理方式。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认为自己的内容被错误移除的用户，也可通过上述邮箱说明原内容链接、移除通知、权利或授权依据和联系方式，申请复核。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6. 日本地区的著作权与玩家发布内容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面向日本用户时，玩家在网络上公开转载、上传或使用第三方作品，原则上仍需遵守日本著作权法及相关权利人的授权范围。DAWNBLOOM 对官方公开素材作出的转载许可，仅覆盖本文件第3节明确允许的官方内容，不替代其他权利人的授权。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如果日本用户上传的内容被权利人投诉，运营者可依据适用法律、平台规则和本文件第4节机制进行核查与处理。同人创作、直播、视频剪辑等的使用边界，参见现行《二次创作与粉丝内容指南》。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7. 商标与第三方品牌声明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DAWNBLOOM 网站、客户端或宣传材料可能为了说明平台兼容、下载入口、支付方式、社区渠道或相关服务而引用第三方名称、商标、服务标志或官方Logo。此类引用仅用于识别相关产品或服务；除另有明确书面说明外，不表示相关第三方参与 DAWNBLOOM 的开发、发行、运营、赞助、认证或背书。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Apple、Google、Microsoft、Steam、App Store、Google Play、Gmail、Outlook 等名称与标识属于各自权利人。对兼容性或商店入口的说明不构成合作或认可声明。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第三方标识示例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说明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Apple、App Store、Apple Pay、iPhone、iPad、Mac 等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相关名称和标识属于 Apple Inc. 或其关联权利人。使用 App Store / Apple Pay 等官方徽标时，应遵守 Apple 最新品牌和法律通知要求。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Steam、Steam Logo、Valve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相关名称和标识属于 Valve Corporation 或其关联权利人。Steam 品牌不得被用来暗示 Valve 对非 Valve 内容的赞助或背书。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Microsoft、Windows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相关名称和标识属于相应权利人。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Google Play、Android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相关名称和标识属于相应权利人。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微信、支付宝、银联、Visa、Mastercard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仅作为可能支持的支付方式或第三方服务识别；具体商标归相应权利人。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WhatsApp、Instagram、Facebook、Threads、YouTube、Telegram、X、小红书、抖音等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仅用于标识官方社区/社交渠道或第三方服务；商标归各自权利人。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运营者会尽量使用第三方提供的官方徽标和品牌资源，并遵守其尺寸、留白、颜色、标注和“不暗示背书”等要求。第三方品牌规则可能更新，官网应以其最新官方指南为准。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8. 开源软件与第三方组件声明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《光与绽森语》游戏客户端、服务器、官方网站或相关开发工具可能包含或依赖第三方开源软件、库、框架、字体、音频/图像处理组件及其他技术。相应第三方组件继续受其各自许可证、版权声明、归属要求及其他适用条款约束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六款应用、官网和游戏可能分别使用开源组件；各组件的许可与归属声明按实际发布版本提供。开源许可不扩大 DAWNBLOOM 对第三方内容的授权范围。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正式发布时，运营者将根据实际使用情况维护 Open Source Notices / 开源软件声明页面或随软件分发的许可清单，履行 MIT、Apache、BSD、OFL、LGPL/GPL 或其他实际使用许可证所要求的义务。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第三方开源项目、作者、基金会或权利人不会仅因其技术被使用而当然成为 DAWNBLOOM 的赞助方、合作方、认证方或背书方。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9. 外部链接、第三方服务与内容准确性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官方网站可以包含前往 Steam、App Store、社交媒体、支付平台、客服平台或其他第三方服务的链接。第三方网站与服务由相应主体独立运营，DAWNBLOOM 无法控制其可用性、内容、隐私实践、地区限制、服务条款或政策变化。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新闻来源、外部网站、邮箱服务商与应用商店各自决定其内容、账号和服务条款。正式软件下载入口以 dawnbloom.net 及官网明确链接的商店为准。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官网会尽力保持公告、攻略、下载说明、兼容信息及其他公开内容准确，但游戏仍会持续开发和更新。开发中截图、概念图、测试功能、计划中的平台支持及尚未正式发布的内容，可能根据实际开发情况调整、延后或取消。除法律另有规定或页面明确构成商品、服务承诺外，开发阶段展示不构成对未来版本不可撤销的保证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玩家在追光者广场发布的帖子、评论、攻略及其他UGC仅代表其本人观点，不当然代表 DAWNBLOOM 官方立场。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10. 光与精灵与AI玩家服务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“光与精灵”是 DAWNBLOOM 面向玩家提供的智能游戏助手及AI玩家服务入口。它既可以解答玩家可见的游戏玩法、任务、职业、幻兽、地图、活动与攻略问题，也可以协助处理或引导处理账号安全、游戏资产、充值订单、异常状态和客服工单等事项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光与精灵可以帮助玩家处理或引导处理包括但不限于：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游戏玩法、任务流程、职业成长、幻兽培养、地图探索、活动规则与游戏攻略；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账号登录异常、忘记密码、邮箱或手机号验证、账号安全风险及疑似被盗；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角色、道具、装备、幻兽、金币、魔币等游戏资产的丢失、数量异常或状态异常；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异常消耗、异常获得、交易异常、奖励未到账、活动奖励异常、邮件或飞鸽传书异常；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充值、订单、商城购买、兑换及相关到账问题；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游戏Bug、功能异常、卡死、掉线、数据不同步等问题反馈；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账号被盗后产生的角色、物品、幻兽及货币损失申诉；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封禁、限制、异常状态等账号问题的查询与申诉指引；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其他需要玩家中心协助处理的问题。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对于能够根据公开资料直接判断的问题，光与精灵可以提供即时答复或解决指引；对于涉及账号安全、交易记录、游戏资产、数据恢复、被盗损失、处罚申诉等需要核查服务器数据的问题，光与精灵可以协助完成身份验证、整理必要信息、生成处理流程、建立或转交正式工单，并依据服务器记录、操作日志及其他可信数据协助核验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光与精灵不会仅因为玩家提出申请就直接修改游戏资产或后台数据。涉及物品恢复、幻兽恢复、金币或魔币异常、被盗损失、交易争议、奖励补发、账号处罚等事项，均须依据实际记录、规则权限及必要审核流程处理。为了保护账号安全，光与精灵不会向玩家索要账号密码，也不会要求玩家提供完整一次性验证码；涉及高风险账号操作时，仍需通过官方身份验证机制完成确认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光与精灵不得向玩家泄露后台字段、内部计算公式、未公开概率、内部倍率、安全策略、漏洞利用方式、未公开策划文件、管理员信息或其他非公开资料。AI系统可能存在理解错误、信息延迟或表达不完整；若光与精灵的回答与正式公告、商品页面、隐私政策、玩家守则、销售与退款条款、经正式核验的数据或人工复核结果冲突，以后者为准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11. 安全漏洞、法律通知与执法请求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如果你发现官方网站、账号系统、追光者广场、AI客服或游戏服务存在可能危及玩家账号、数据或服务安全的漏洞，建议通过 security@dawnbloom.net或官方客服进行负责任披露。请勿为了证明漏洞存在而公开传播可被立即滥用的漏洞细节、复制物品方法、攻击脚本、登录凭据、他人个人信息或内部后台数据。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法院、监管机构、执法机关或其他依法有权主体提出的信息保存、披露、删除、屏蔽或协助请求，将根据适用法律、请求权限、真实性与必要性进行审核处理。个人信息的披露与保存边界见《隐私政策》。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12. 地区法律信息索引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本页作为法律信息总入口，不替代各地区的强制性法定披露。若运营主体、服务器所在地、支付收单方式、销售者信息、论坛UGC模式或应用商店政策发生变化，应同步更新相应法律页面。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13. 联系我们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一般玩家客服：support@dawnbloom.net；法律、版权与隐私：legal@dawnbloom.net；安全漏洞与安全事件：security@dawnbloom.net；媒体与商务合作：contact@dawnbloom.net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官方网站：https://dawnbloom.net。为保护《光与绽森语 / DAWNBLOOM / 光と花咲く森》品牌并方便玩家识别，运营者同时持有光与绽森语.com及光と花咲く森.com；两者仅作为官方品牌保护域名和301永久重定向入口，访问后进入dawnbloom.net或其正式语言路径，不构成独立运营网站、服务主体、账号系统、数据控制者、支付站或论坛。DAWNBLOOM账号与追光者广场属于同一服务体系，正式邮箱仅使用@dawnbloom.net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运营者 / 网站服务提供者：上海追光智创文化传媒有限公司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运营地址 / 法定联系地址：中国（上海）自由贸易试验区临港新片区天骄路336号3幢218室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法律信息与通知</dc:title>
  <dc:subject>DAWNBLOOM legal document V5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