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DAWNBLOOM 法律信息与通知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4">
        <w:r>
          <w:rPr>
            <w:color w:val="234C70"/>
          </w:rPr>
          <w:t>1. 官方身份、运营主体与法律文件入口</w:t>
        </w:r>
      </w:hyperlink>
    </w:p>
    <w:p>
      <w:hyperlink w:anchor="section_9">
        <w:r>
          <w:rPr>
            <w:color w:val="234C70"/>
          </w:rPr>
          <w:t>2. DAWNBLOOM 知识产权与品牌标识</w:t>
        </w:r>
      </w:hyperlink>
    </w:p>
    <w:p>
      <w:hyperlink w:anchor="section_14">
        <w:r>
          <w:rPr>
            <w:color w:val="234C70"/>
          </w:rPr>
          <w:t>3. 官方公开内容的自由转载许可</w:t>
        </w:r>
      </w:hyperlink>
    </w:p>
    <w:p>
      <w:hyperlink w:anchor="section_21">
        <w:r>
          <w:rPr>
            <w:color w:val="234C70"/>
          </w:rPr>
          <w:t>3.1 自由转载不包括下列授权</w:t>
        </w:r>
      </w:hyperlink>
    </w:p>
    <w:p>
      <w:hyperlink w:anchor="section_28">
        <w:r>
          <w:rPr>
            <w:color w:val="234C70"/>
          </w:rPr>
          <w:t>4. 玩家内容、追光者广场与版权投诉</w:t>
        </w:r>
      </w:hyperlink>
    </w:p>
    <w:p>
      <w:hyperlink w:anchor="section_38">
        <w:r>
          <w:rPr>
            <w:color w:val="234C70"/>
          </w:rPr>
          <w:t>5. 美国用户版权投诉</w:t>
        </w:r>
      </w:hyperlink>
    </w:p>
    <w:p>
      <w:hyperlink w:anchor="section_43">
        <w:r>
          <w:rPr>
            <w:color w:val="234C70"/>
          </w:rPr>
          <w:t>6. 日本地区的著作权与玩家发布内容</w:t>
        </w:r>
      </w:hyperlink>
    </w:p>
    <w:p>
      <w:hyperlink w:anchor="section_46">
        <w:r>
          <w:rPr>
            <w:color w:val="234C70"/>
          </w:rPr>
          <w:t>7. 商标与第三方品牌声明</w:t>
        </w:r>
      </w:hyperlink>
    </w:p>
    <w:p>
      <w:hyperlink w:anchor="section_51">
        <w:r>
          <w:rPr>
            <w:color w:val="234C70"/>
          </w:rPr>
          <w:t>8. 开源软件与第三方组件声明</w:t>
        </w:r>
      </w:hyperlink>
    </w:p>
    <w:p>
      <w:hyperlink w:anchor="section_56">
        <w:r>
          <w:rPr>
            <w:color w:val="234C70"/>
          </w:rPr>
          <w:t>9. 外部链接、第三方服务与内容准确性</w:t>
        </w:r>
      </w:hyperlink>
    </w:p>
    <w:p>
      <w:hyperlink w:anchor="section_61">
        <w:r>
          <w:rPr>
            <w:color w:val="234C70"/>
          </w:rPr>
          <w:t>10. 光与精灵与AI玩家服务</w:t>
        </w:r>
      </w:hyperlink>
    </w:p>
    <w:p>
      <w:hyperlink w:anchor="section_77">
        <w:r>
          <w:rPr>
            <w:color w:val="234C70"/>
          </w:rPr>
          <w:t>11. 安全漏洞、法律通知与执法请求</w:t>
        </w:r>
      </w:hyperlink>
    </w:p>
    <w:p>
      <w:hyperlink w:anchor="section_80">
        <w:r>
          <w:rPr>
            <w:color w:val="234C70"/>
          </w:rPr>
          <w:t>12. 地区法律信息索引</w:t>
        </w:r>
      </w:hyperlink>
    </w:p>
    <w:p>
      <w:hyperlink w:anchor="section_82">
        <w:r>
          <w:rPr>
            <w:color w:val="234C70"/>
          </w:rPr>
          <w:t>13. 联系我们</w:t>
        </w:r>
      </w:hyperlink>
    </w:p>
    <w:p>
      <w:r>
        <w:br w:type="page"/>
      </w:r>
    </w:p>
    <w:p>
      <w:pPr>
        <w:pStyle w:val="Title"/>
        <w:widowControl/>
      </w:pPr>
      <w:r>
        <w:t>DAWNBLOOM 法律信息与通知</w:t>
      </w:r>
    </w:p>
    <w:p>
      <w:pPr>
        <w:widowControl/>
      </w:pPr>
      <w:r>
        <w:t>正式版</w:t>
      </w:r>
    </w:p>
    <w:p>
      <w:pPr>
        <w:widowControl/>
      </w:pPr>
      <w:r>
        <w:t>版本：V8</w:t>
        <w:br/>
        <w:t>生效日期：2026年10月10日</w:t>
        <w:br/>
        <w:t>更新日期：2026年10月10日</w:t>
        <w:br/>
        <w:t>适用网站：</w:t>
      </w:r>
      <w:hyperlink r:id="rId11">
        <w:r>
          <w:rPr>
            <w:color w:val="234C70"/>
          </w:rPr>
          <w:t>https://dawnbloom.net</w:t>
        </w:r>
      </w:hyperlink>
      <w:r>
        <w:t xml:space="preserve"> 及官方子域名</w:t>
        <w:br/>
        <w:t>适用品牌：DAWNBLOOM 七产品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文件定位</w:t>
              <w:br/>
              <w:t>本文件为官网“法律总入口”：用于公开运营主体与官方渠道、版权与商标声明、第三方标识、侵权通知、开放转载许可、开源软件声明、AI玩家服务说明及其他法律通知。隐私、玩家行为、网站使用、账号安全及销售退款事项分别由对应专项文件规范。</w:t>
            </w:r>
          </w:p>
        </w:tc>
      </w:tr>
    </w:tbl>
    <w:p>
      <w:bookmarkStart w:id="4" w:name="section_4"/>
      <w:pPr>
        <w:pStyle w:val="Heading1"/>
        <w:widowControl/>
      </w:pPr>
      <w:r>
        <w:t>1. 官方身份、运营主体与法律文件入口</w:t>
      </w:r>
      <w:bookmarkEnd w:id="4"/>
    </w:p>
    <w:p>
      <w:pPr>
        <w:widowControl/>
      </w:pPr>
      <w:r>
        <w:t>《光与绽森语》（DAWNBLOOM）由上海追光智创文化传媒有限公司运营。下表列明唯一全球主站与地区语言入口；地区入口仅引导至主站，不另设经营主体、账号、支付、下载服务或数据库。中国区入口的公司注册主体信息由运营者提供；日本区入口由协助注册者办理，登记持有人及正式授权关系尚待核实，本文件不宣称公司直接持有日本域名。地区域名后缀不证明中国大陆部署、ICP备案、日本法人或分公司。其他网站、群组、商店及社交账号仅在主站明确列明时才可视为正式渠道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/>
        </w:trPr>
        <w:tc>
          <w:tcPr>
            <w:tcW w:type="dxa" w:w="4873"/>
          </w:tcPr>
          <w:p>
            <w:r>
              <w:rPr>
                <w:sz w:val="19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正式信息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运营者/网站服务提供者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上海追光智创文化传媒有限公司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唯一全球主站</w:t>
            </w:r>
          </w:p>
        </w:tc>
        <w:tc>
          <w:tcPr>
            <w:tcW w:type="dxa" w:w="4873"/>
          </w:tcPr>
          <w:p>
            <w:r/>
            <w:hyperlink r:id="rId11">
              <w:r>
                <w:rPr>
                  <w:color w:val="234C70"/>
                </w:rPr>
                <w:t>https://dawnbloom.net</w:t>
              </w:r>
            </w:hyperlink>
            <w:r/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中国区语言入口</w:t>
            </w:r>
          </w:p>
        </w:tc>
        <w:tc>
          <w:tcPr>
            <w:tcW w:type="dxa" w:w="4873"/>
          </w:tcPr>
          <w:p>
            <w:r/>
            <w:hyperlink r:id="rId12">
              <w:r>
                <w:rPr>
                  <w:color w:val="234C70"/>
                </w:rPr>
                <w:t>https://dawnbloom.com.cn</w:t>
              </w:r>
            </w:hyperlink>
            <w:r>
              <w:t xml:space="preserve"> · www.dawnbloom.com.cn → </w:t>
            </w:r>
            <w:hyperlink r:id="rId13">
              <w:r>
                <w:rPr>
                  <w:color w:val="234C70"/>
                </w:rPr>
                <w:t>https://dawnbloom.net/zh/</w:t>
              </w:r>
            </w:hyperlink>
            <w:r/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日本区语言入口</w:t>
            </w:r>
          </w:p>
        </w:tc>
        <w:tc>
          <w:tcPr>
            <w:tcW w:type="dxa" w:w="4873"/>
          </w:tcPr>
          <w:p>
            <w:r/>
            <w:hyperlink r:id="rId14">
              <w:r>
                <w:rPr>
                  <w:color w:val="234C70"/>
                </w:rPr>
                <w:t>https://dawnbloom.jp</w:t>
              </w:r>
            </w:hyperlink>
            <w:r>
              <w:t xml:space="preserve"> · www.dawnbloom.jp → </w:t>
            </w:r>
            <w:hyperlink r:id="rId15">
              <w:r>
                <w:rPr>
                  <w:color w:val="234C70"/>
                </w:rPr>
                <w:t>https://dawnbloom.net/ja/</w:t>
              </w:r>
            </w:hyperlink>
            <w:r>
              <w:t xml:space="preserve"> （已开放，HTTPS 301）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韩国官方语言入口</w:t>
            </w:r>
          </w:p>
        </w:tc>
        <w:tc>
          <w:tcPr>
            <w:tcW w:type="dxa" w:w="4873"/>
          </w:tcPr>
          <w:p>
            <w:r>
              <w:t xml:space="preserve">韩国官方语言入口 dawnbloom.kr 及 www.dawnbloom.kr 通过 HTTPS 301 跳转至 </w:t>
            </w:r>
            <w:hyperlink r:id="rId20">
              <w:r>
                <w:rPr>
                  <w:color w:val="234C70"/>
                </w:rPr>
                <w:t>https://dawnbloom.net/kr/</w:t>
              </w:r>
            </w:hyperlink>
            <w:r>
              <w:t>。DNS 变更可能需要时间传播。两者复用统一官网，不建立独立网站、账号、数据库或韩国游戏服务器。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一般客服</w:t>
            </w:r>
          </w:p>
        </w:tc>
        <w:tc>
          <w:tcPr>
            <w:tcW w:type="dxa" w:w="4873"/>
          </w:tcPr>
          <w:p>
            <w:r/>
            <w:hyperlink r:id="rId16">
              <w:r>
                <w:rPr>
                  <w:color w:val="234C70"/>
                </w:rPr>
                <w:t>support@dawnbloom.net</w:t>
              </w:r>
            </w:hyperlink>
            <w:r/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法律/版权联系</w:t>
            </w:r>
          </w:p>
        </w:tc>
        <w:tc>
          <w:tcPr>
            <w:tcW w:type="dxa" w:w="4873"/>
          </w:tcPr>
          <w:p>
            <w:r/>
            <w:hyperlink r:id="rId17">
              <w:r>
                <w:rPr>
                  <w:color w:val="234C70"/>
                </w:rPr>
                <w:t>legal@dawnbloom.net</w:t>
              </w:r>
            </w:hyperlink>
            <w:r/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安全漏洞联系</w:t>
            </w:r>
          </w:p>
        </w:tc>
        <w:tc>
          <w:tcPr>
            <w:tcW w:type="dxa" w:w="4873"/>
          </w:tcPr>
          <w:p>
            <w:r/>
            <w:hyperlink r:id="rId18">
              <w:r>
                <w:rPr>
                  <w:color w:val="234C70"/>
                </w:rPr>
                <w:t>security@dawnbloom.net</w:t>
              </w:r>
            </w:hyperlink>
            <w:r/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运营地址/法定联系地址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中国（上海）自由贸易试验区临港新片区天骄路336号3幢218室</w:t>
            </w:r>
          </w:p>
        </w:tc>
      </w:tr>
    </w:tbl>
    <w:p>
      <w:pPr>
        <w:widowControl/>
      </w:pPr>
      <w:r>
        <w:t>官网法律索引集中列出统一《DAWNBLOOM 隐私政策 V8》（覆盖游戏、六款应用、官网、账号、社区与客服）、《DAWNBLOOM 产品与服务使用条款》《光与浏览器服务条款》《玩家守则与违规处罚规则》《销售与退款条款》《Cookie与类似技术政策》《二次创作与粉丝内容指南》《官方渠道与反诈骗公告》及本文件。具体范围、版本和产品级说明以对应正式页面为准；浏览器专项条款不将游戏规则套用于普通浏览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反诈骗提醒</w:t>
              <w:br/>
              <w:t>《光与绽森语》官方、光与精灵及工作人员不会通过私信索取你的账号密码、支付密码、银行卡完整信息或完整一次性验证码。遇到自称“GM/客服/官方人员”要求私下转账、安装来源不明的软件、共享屏幕、提供密码或完整验证码的，应停止操作，并通过官方网站或官方客服渠道核实。</w:t>
            </w:r>
          </w:p>
        </w:tc>
      </w:tr>
    </w:tbl>
    <w:p>
      <w:bookmarkStart w:id="9" w:name="section_9"/>
      <w:pPr>
        <w:pStyle w:val="Heading1"/>
        <w:widowControl/>
      </w:pPr>
      <w:r>
        <w:t>2. DAWNBLOOM 知识产权与品牌标识</w:t>
      </w:r>
      <w:bookmarkEnd w:id="9"/>
    </w:p>
    <w:p>
      <w:pPr>
        <w:widowControl/>
      </w:pPr>
      <w:r>
        <w:t>除另有明确标注或属于第三方权利人的内容外，《光与绽森语 / DAWNBLOOM》及其官方网站、客户端与宣传渠道中的游戏名称、Logo、角色、幻兽、地图、世界观、剧情、文案、美术、界面、图标、动画、音乐、音效、视频、网站视觉设计、软件代码、数据库结构及其他具有独创性的内容，依法受到著作权、商标权、反不正当竞争法及其他适用法律保护。</w:t>
      </w:r>
    </w:p>
    <w:p>
      <w:pPr>
        <w:widowControl/>
      </w:pPr>
      <w:r>
        <w:t>受保护的 DAWNBLOOM 自有内容也包括六款应用的正式名称、图标、界面、客户端设计、产品页面、公开截图和软件代码。新闻来源的报道、用户访问的网站及网页内容、用户邮件及第三方邮箱服务商内容不因在 DAWNBLOOM 产品中显示而转为 DAWNBLOOM 所有。</w:t>
      </w:r>
    </w:p>
    <w:p>
      <w:pPr>
        <w:widowControl/>
      </w:pPr>
      <w:r>
        <w:t>“光与绽森语”“DAWNBLOOM”及相关图形标识为项目正式使用的品牌标识。商标申请、注册与保护范围以国家知识产权主管机关最终核准状态及核定商品、服务范围为准。只有在相关商标已经依法核准注册且在核定范围内使用时，才使用“注册商标”、®等注册标记；正在申请、审查或尚未最终核准的标识，不以可能使公众误认为已经取得注册商标专用权的方式进行宣传。</w:t>
      </w:r>
    </w:p>
    <w:p>
      <w:pPr>
        <w:widowControl/>
      </w:pPr>
      <w:r>
        <w:t>本文件中的权利声明不扩大法律本身授予的专有权，也不限制法律允许的合理使用、引用、评论、新闻报道或其他无需另行许可的使用。</w:t>
      </w:r>
    </w:p>
    <w:p>
      <w:bookmarkStart w:id="14" w:name="section_14"/>
      <w:pPr>
        <w:pStyle w:val="Heading1"/>
        <w:widowControl/>
      </w:pPr>
      <w:r>
        <w:t>3. 官方公开内容的自由转载许可</w:t>
      </w:r>
      <w:bookmarkEnd w:id="14"/>
    </w:p>
    <w:p>
      <w:pPr>
        <w:widowControl/>
      </w:pPr>
      <w:r>
        <w:t>DAWNBLOOM 欢迎玩家、媒体、主播、社区和内容创作者传播已经公开的游戏信息。对于已经由官方网站、官方社区或官方社交账号公开发布且未另行注明限制的以下内容，运营者原则上授予全球范围、非独占、免版税的转载与分享许可，无需另行申请：</w:t>
      </w:r>
    </w:p>
    <w:p>
      <w:pPr>
        <w:widowControl/>
      </w:pPr>
      <w:r>
        <w:t>官网新闻、公告、版本更新说明与公开活动信息；</w:t>
      </w:r>
    </w:p>
    <w:p>
      <w:pPr>
        <w:widowControl/>
      </w:pPr>
      <w:r>
        <w:t>官网公开攻略、FAQ与玩家可见规则说明；</w:t>
      </w:r>
    </w:p>
    <w:p>
      <w:pPr>
        <w:widowControl/>
      </w:pPr>
      <w:r>
        <w:t>官方公开宣传截图、宣传图、海报及用于公开传播的社交媒体素材；</w:t>
      </w:r>
    </w:p>
    <w:p>
      <w:pPr>
        <w:widowControl/>
      </w:pPr>
      <w:r>
        <w:t>运营者明确标记为可公开传播的其他资料。</w:t>
      </w:r>
    </w:p>
    <w:p>
      <w:pPr>
        <w:widowControl/>
      </w:pPr>
      <w:r>
        <w:t>为适配文章、视频、直播、社交媒体或不同版式，可进行必要的缩放、裁切、压缩、字幕化或格式转换，但不得歪曲官方内容原意、伪造官方声明、造成来源混淆、冒充官方身份，或使公众误认为相关内容、商品或服务获得 DAWNBLOOM 官方授权、认证或背书。</w:t>
      </w:r>
    </w:p>
    <w:p>
      <w:bookmarkStart w:id="21" w:name="section_21"/>
      <w:pPr>
        <w:pStyle w:val="Heading1"/>
        <w:widowControl/>
      </w:pPr>
      <w:r>
        <w:t>3.1 自由转载不包括下列授权</w:t>
      </w:r>
      <w:bookmarkEnd w:id="21"/>
    </w:p>
    <w:p>
      <w:pPr>
        <w:widowControl/>
      </w:pPr>
      <w:r>
        <w:t>冒充 DAWNBLOOM 官方、伪造官网、官方客服、官方活动、官方公告或官方授权关系；</w:t>
      </w:r>
    </w:p>
    <w:p>
      <w:pPr>
        <w:widowControl/>
      </w:pPr>
      <w:r>
        <w:t>利用 DAWNBLOOM 名称、Logo、角色、美术或其他素材制作、推广私服、盗版客户端、仿冒游戏、诈骗页面或容易造成官方关联误认的商业服务；</w:t>
      </w:r>
    </w:p>
    <w:p>
      <w:pPr>
        <w:widowControl/>
      </w:pPr>
      <w:r>
        <w:t>提取、重新打包、销售或分发原始美术工程文件、源代码、音乐/音效源文件、字体文件、未公开资料、内部策划文档、后台数据、未公开概率、内部公式、倍率或其他非公开资产；</w:t>
      </w:r>
    </w:p>
    <w:p>
      <w:pPr>
        <w:widowControl/>
      </w:pPr>
      <w:r>
        <w:t>修改官方安装包、补丁或可执行文件后，以官方版本名义重新分发；</w:t>
      </w:r>
    </w:p>
    <w:p>
      <w:pPr>
        <w:widowControl/>
      </w:pPr>
      <w:r>
        <w:t>将官方素材用于诈骗、恶意引流、违法交易、侵权商品或其他明显损害玩家安全和项目合法权益的用途。</w:t>
      </w:r>
    </w:p>
    <w:p>
      <w:pPr>
        <w:widowControl/>
      </w:pPr>
      <w:r>
        <w:t>玩家的正常直播、录播、攻略视频、评论、同人讨论与社区分享，不因本许可受到额外限制；如涉及第三方音乐、字体、平台Logo或其他第三方素材，还应遵守相应权利人的规则。</w:t>
      </w:r>
    </w:p>
    <w:p>
      <w:bookmarkStart w:id="28" w:name="section_28"/>
      <w:pPr>
        <w:pStyle w:val="Heading1"/>
        <w:widowControl/>
      </w:pPr>
      <w:r>
        <w:t>4. 玩家内容、追光者广场与版权投诉</w:t>
      </w:r>
      <w:bookmarkEnd w:id="28"/>
    </w:p>
    <w:p>
      <w:pPr>
        <w:widowControl/>
      </w:pPr>
      <w:r>
        <w:t>“追光者广场”为《光与绽森语》官方玩家社区名称，该名称作为正式社区品牌继续使用，不因游戏品牌更名而改变。追光者广场允许玩家依据社区规则上传图片、攻略、帖子、评论及其他内容。玩家原则上保留其原创内容依法享有的权利，具体授权与社区使用规则见《官方网站及追光者广场使用条款》。</w:t>
      </w:r>
    </w:p>
    <w:p>
      <w:pPr>
        <w:widowControl/>
      </w:pPr>
      <w:r>
        <w:t>如果你认为追光者广场或其他 DAWNBLOOM 官方页面中的玩家内容侵犯了你的著作权、商标权、肖像权、名誉权或其他合法权益，可通过官方法律/版权联系渠道提交投诉。为便于核实，建议提供：</w:t>
      </w:r>
    </w:p>
    <w:p>
      <w:pPr>
        <w:widowControl/>
      </w:pPr>
      <w:r>
        <w:t>权利人姓名/名称及可联系的邮箱、电话或其他联系方式；</w:t>
      </w:r>
    </w:p>
    <w:p>
      <w:pPr>
        <w:widowControl/>
      </w:pPr>
      <w:r>
        <w:t>能够初步证明权利归属或代理权限的材料；</w:t>
      </w:r>
    </w:p>
    <w:p>
      <w:pPr>
        <w:widowControl/>
      </w:pPr>
      <w:r>
        <w:t>被投诉内容的URL、帖子编号、截图或其他可精确定位的信息；</w:t>
      </w:r>
    </w:p>
    <w:p>
      <w:pPr>
        <w:widowControl/>
      </w:pPr>
      <w:r>
        <w:t>对涉嫌侵权事实的简要说明，以及希望采取的措施；</w:t>
      </w:r>
    </w:p>
    <w:p>
      <w:pPr>
        <w:widowControl/>
      </w:pPr>
      <w:r>
        <w:t>确认投诉内容真实、准确，并愿意对恶意或虚假投诉承担相应责任的声明。</w:t>
      </w:r>
    </w:p>
    <w:p>
      <w:pPr>
        <w:widowControl/>
      </w:pPr>
      <w:r>
        <w:t>收到具备基本可核查信息的通知后，运营者会结合内容性质、初步证据与适用法律，及时采取包括联系发布者、限制展示、暂时屏蔽、删除内容、断开链接、保全证据、恢复误删内容、提供申诉或反通知渠道，或驳回明显无依据投诉等合理措施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中国地区提示</w:t>
              <w:br/>
              <w:t>中国现行网络著作权规则和司法实践重视“通知—必要措施/删除”机制。权利投诉应包含能够定位内容和初步证明权利/侵权的必要信息；平台在收到有效通知后应根据具体情况及时采取必要措施。</w:t>
            </w:r>
          </w:p>
        </w:tc>
      </w:tr>
    </w:tbl>
    <w:p>
      <w:bookmarkStart w:id="38" w:name="section_38"/>
      <w:pPr>
        <w:pStyle w:val="Heading1"/>
        <w:widowControl/>
      </w:pPr>
      <w:r>
        <w:t>5. 美国用户版权投诉</w:t>
      </w:r>
      <w:bookmarkEnd w:id="38"/>
    </w:p>
    <w:p>
      <w:pPr>
        <w:widowControl/>
      </w:pPr>
      <w:r>
        <w:t xml:space="preserve">如果美国用户认为追光者广场或官网中的内容侵犯其版权，可将具体内容链接、受保护作品信息、权利证明或授权依据及可联系邮箱发送至 </w:t>
      </w:r>
      <w:hyperlink r:id="rId17">
        <w:r>
          <w:rPr>
            <w:color w:val="234C70"/>
          </w:rPr>
          <w:t>legal@dawnbloom.net</w:t>
        </w:r>
      </w:hyperlink>
      <w:r>
        <w:t>。我们会根据适用规则核查并回复。</w:t>
      </w:r>
    </w:p>
    <w:p>
      <w:pPr>
        <w:widowControl/>
      </w:pPr>
      <w:r>
        <w:t xml:space="preserve">当前 </w:t>
      </w:r>
      <w:hyperlink r:id="rId17">
        <w:r>
          <w:rPr>
            <w:color w:val="234C70"/>
          </w:rPr>
          <w:t>legal@dawnbloom.net</w:t>
        </w:r>
      </w:hyperlink>
      <w:r>
        <w:t xml:space="preserve"> 是一般版权投诉入口；本页不宣称已设立或完成美国 DMCA §512 指定代理登记，也不把一般邮箱称为已登记的指定代理。</w:t>
      </w:r>
    </w:p>
    <w:p>
      <w:pPr>
        <w:widowControl/>
      </w:pPr>
      <w:r>
        <w:t>如将来启用面向美国用户的专门通知、删除和反通知程序，我们会在正式入口公布适用范围、所需材料及处理方式。</w:t>
      </w:r>
    </w:p>
    <w:p>
      <w:pPr>
        <w:widowControl/>
      </w:pPr>
      <w:r>
        <w:t>认为自己的内容被错误移除的用户，也可通过上述邮箱说明原内容链接、移除通知、权利或授权依据和联系方式，申请复核。</w:t>
      </w:r>
    </w:p>
    <w:p>
      <w:bookmarkStart w:id="43" w:name="section_43"/>
      <w:pPr>
        <w:pStyle w:val="Heading1"/>
        <w:widowControl/>
      </w:pPr>
      <w:r>
        <w:t>6. 日本地区的著作权与玩家发布内容</w:t>
      </w:r>
      <w:bookmarkEnd w:id="43"/>
    </w:p>
    <w:p>
      <w:pPr>
        <w:widowControl/>
      </w:pPr>
      <w:r>
        <w:t>面向日本用户时，玩家在网络上公开转载、上传或使用第三方作品，原则上仍需遵守日本著作权法及相关权利人的授权范围。DAWNBLOOM 对官方公开素材作出的转载许可，仅覆盖本文件第3节明确允许的官方内容，不替代其他权利人的授权。</w:t>
      </w:r>
    </w:p>
    <w:p>
      <w:pPr>
        <w:widowControl/>
      </w:pPr>
      <w:r>
        <w:t>如果日本用户上传的内容被权利人投诉，运营者可依据适用法律、平台规则和本文件第4节机制进行核查与处理。同人创作、直播、视频剪辑等的使用边界，参见现行《二次创作与粉丝内容指南》。</w:t>
      </w:r>
    </w:p>
    <w:p>
      <w:bookmarkStart w:id="46" w:name="section_46"/>
      <w:pPr>
        <w:pStyle w:val="Heading1"/>
        <w:widowControl/>
      </w:pPr>
      <w:r>
        <w:t>7. 商标与第三方品牌声明</w:t>
      </w:r>
      <w:bookmarkEnd w:id="46"/>
    </w:p>
    <w:p>
      <w:pPr>
        <w:widowControl/>
      </w:pPr>
      <w:r>
        <w:t>DAWNBLOOM 网站、客户端或宣传材料可能为了说明平台兼容、下载入口、支付方式、社区渠道或相关服务而引用第三方名称、商标、服务标志或官方Logo。此类引用仅用于识别相关产品或服务；除另有明确书面说明外，不表示相关第三方参与 DAWNBLOOM 的开发、发行、运营、赞助、认证或背书。</w:t>
      </w:r>
    </w:p>
    <w:p>
      <w:pPr>
        <w:widowControl/>
      </w:pPr>
      <w:r>
        <w:t>Apple、Google、Microsoft、Steam、App Store、Google Play、Gmail、Outlook 等名称与标识属于各自权利人。对兼容性或商店入口的说明不构成合作或认可声明。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/>
        </w:trPr>
        <w:tc>
          <w:tcPr>
            <w:tcW w:type="dxa" w:w="4873"/>
          </w:tcPr>
          <w:p>
            <w:r>
              <w:rPr>
                <w:sz w:val="19"/>
              </w:rPr>
              <w:t>第三方标识示例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说明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Apple、App Store、Apple Pay、iPhone、iPad、Mac 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相关名称和标识属于 Apple Inc. 或其关联权利人。使用 App Store / Apple Pay 等官方徽标时，应遵守 Apple 最新品牌和法律通知要求。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Steam、Steam Logo、Valve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相关名称和标识属于 Valve Corporation 或其关联权利人。Steam 品牌不得被用来暗示 Valve 对非 Valve 内容的赞助或背书。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Microsoft、Windows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相关名称和标识属于相应权利人。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Google Play、Android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相关名称和标识属于相应权利人。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微信、支付宝、银联、Visa、Mastercard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仅作为可能支持的支付方式或第三方服务识别；具体商标归相应权利人。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WhatsApp、Instagram、Facebook、Threads、YouTube、Telegram、X、小红书、抖音等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仅用于标识官方社区/社交渠道或第三方服务；商标归各自权利人。</w:t>
            </w:r>
          </w:p>
        </w:tc>
      </w:tr>
    </w:tbl>
    <w:p>
      <w:pPr>
        <w:widowControl/>
      </w:pPr>
      <w:r>
        <w:t>运营者会尽量使用第三方提供的官方徽标和品牌资源，并遵守其尺寸、留白、颜色、标注和“不暗示背书”等要求。第三方品牌规则可能更新，官网应以其最新官方指南为准。</w:t>
      </w:r>
    </w:p>
    <w:p>
      <w:bookmarkStart w:id="51" w:name="section_51"/>
      <w:pPr>
        <w:pStyle w:val="Heading1"/>
        <w:widowControl/>
      </w:pPr>
      <w:r>
        <w:t>8. 开源软件与第三方组件声明</w:t>
      </w:r>
      <w:bookmarkEnd w:id="51"/>
    </w:p>
    <w:p>
      <w:pPr>
        <w:widowControl/>
      </w:pPr>
      <w:r>
        <w:t>《光与绽森语》游戏客户端、服务器、官方网站或相关开发工具可能包含或依赖第三方开源软件、库、框架、字体、音频/图像处理组件及其他技术。相应第三方组件继续受其各自许可证、版权声明、归属要求及其他适用条款约束。</w:t>
      </w:r>
    </w:p>
    <w:p>
      <w:pPr>
        <w:widowControl/>
      </w:pPr>
      <w:r>
        <w:t>六款应用、官网和游戏可能分别使用开源组件；各组件的许可与归属声明按实际发布版本提供。开源许可不扩大 DAWNBLOOM 对第三方内容的授权范围。</w:t>
      </w:r>
    </w:p>
    <w:p>
      <w:pPr>
        <w:widowControl/>
      </w:pPr>
      <w:r>
        <w:t>正式发布时，运营者将根据实际使用情况维护 Open Source Notices / 开源软件声明页面或随软件分发的许可清单，履行 MIT、Apache、BSD、OFL、LGPL/GPL 或其他实际使用许可证所要求的义务。</w:t>
      </w:r>
    </w:p>
    <w:p>
      <w:pPr>
        <w:widowControl/>
      </w:pPr>
      <w:r>
        <w:t>第三方开源项目、作者、基金会或权利人不会仅因其技术被使用而当然成为 DAWNBLOOM 的赞助方、合作方、认证方或背书方。</w:t>
      </w:r>
    </w:p>
    <w:p>
      <w:bookmarkStart w:id="56" w:name="section_56"/>
      <w:pPr>
        <w:pStyle w:val="Heading1"/>
        <w:widowControl/>
      </w:pPr>
      <w:r>
        <w:t>9. 外部链接、第三方服务与内容准确性</w:t>
      </w:r>
      <w:bookmarkEnd w:id="56"/>
    </w:p>
    <w:p>
      <w:pPr>
        <w:widowControl/>
      </w:pPr>
      <w:r>
        <w:t>官方网站可以包含前往 Steam、App Store、社交媒体、支付平台、客服平台或其他第三方服务的链接。第三方网站与服务由相应主体独立运营，DAWNBLOOM 无法控制其可用性、内容、隐私实践、地区限制、服务条款或政策变化。</w:t>
      </w:r>
    </w:p>
    <w:p>
      <w:pPr>
        <w:widowControl/>
      </w:pPr>
      <w:r>
        <w:t>新闻来源、外部网站、邮箱服务商与应用商店各自决定其内容、账号和服务条款。正式软件下载入口以 dawnbloom.net 及官网明确链接的商店为准。</w:t>
      </w:r>
    </w:p>
    <w:p>
      <w:pPr>
        <w:widowControl/>
      </w:pPr>
      <w:r>
        <w:t>官网会尽力保持公告、攻略、下载说明、兼容信息及其他公开内容准确，但游戏仍会持续开发和更新。开发中截图、概念图、测试功能、计划中的平台支持及尚未正式发布的内容，可能根据实际开发情况调整、延后或取消。除法律另有规定或页面明确构成商品、服务承诺外，开发阶段展示不构成对未来版本不可撤销的保证。</w:t>
      </w:r>
    </w:p>
    <w:p>
      <w:pPr>
        <w:widowControl/>
      </w:pPr>
      <w:r>
        <w:t>玩家在追光者广场发布的帖子、评论、攻略及其他UGC仅代表其本人观点，不当然代表 DAWNBLOOM 官方立场。</w:t>
      </w:r>
    </w:p>
    <w:p>
      <w:bookmarkStart w:id="61" w:name="section_61"/>
      <w:pPr>
        <w:pStyle w:val="Heading1"/>
        <w:widowControl/>
      </w:pPr>
      <w:r>
        <w:t>10. 光与精灵与AI玩家服务</w:t>
      </w:r>
      <w:bookmarkEnd w:id="61"/>
    </w:p>
    <w:p>
      <w:pPr>
        <w:widowControl/>
      </w:pPr>
      <w:r>
        <w:t>DAWNBLOOM AI 是本公司智能交互系统及技术服务品牌，光与精灵是同一服务体系面向用户的智能伙伴与交互形象。DAWNBLOOM AI 2.0 表示该智能服务体系的公开版本，不表示本公司独立训练了基础大语言模型。 “光与精灵”是 DAWNBLOOM 面向玩家提供的智能游戏助手及AI玩家服务入口。它既可以解答玩家可见的游戏玩法、任务、职业、幻兽、地图、活动与攻略问题，也可以协助处理或引导处理账号安全、游戏资产、充值订单、异常状态和客服工单等事项。 服务限于公开游戏及产品知识问答、自然语言文字交流、玩家服务引导，以及实际开放的 Intelligent UI 界面能力；官网语言支持不扩展游戏客户端或六款软件各自的语言范围。当前不提供图片生成或编辑、PDF、Word、幻灯片、电子表格制作及通用办公自动化。</w:t>
      </w:r>
    </w:p>
    <w:p>
      <w:pPr>
        <w:widowControl/>
      </w:pPr>
      <w:r>
        <w:t>光与精灵可以帮助玩家处理或引导处理包括但不限于：</w:t>
      </w:r>
    </w:p>
    <w:p>
      <w:pPr>
        <w:widowControl/>
      </w:pPr>
      <w:r>
        <w:t>游戏玩法、任务流程、职业成长、幻兽培养、地图探索、活动规则与游戏攻略；</w:t>
      </w:r>
    </w:p>
    <w:p>
      <w:pPr>
        <w:widowControl/>
      </w:pPr>
      <w:r>
        <w:t>账号登录异常、忘记密码、邮箱或手机号验证、账号安全风险及疑似被盗；</w:t>
      </w:r>
    </w:p>
    <w:p>
      <w:pPr>
        <w:widowControl/>
      </w:pPr>
      <w:r>
        <w:t>角色、道具、装备、幻兽、金币、魔币等游戏资产的丢失、数量异常或状态异常；</w:t>
      </w:r>
    </w:p>
    <w:p>
      <w:pPr>
        <w:widowControl/>
      </w:pPr>
      <w:r>
        <w:t>异常消耗、异常获得、交易异常、奖励未到账、活动奖励异常、邮件或飞鸽传书异常；</w:t>
      </w:r>
    </w:p>
    <w:p>
      <w:pPr>
        <w:widowControl/>
      </w:pPr>
      <w:r>
        <w:t>充值、订单、商城购买、兑换及相关到账问题；</w:t>
      </w:r>
    </w:p>
    <w:p>
      <w:pPr>
        <w:widowControl/>
      </w:pPr>
      <w:r>
        <w:t>游戏Bug、功能异常、卡死、掉线、数据不同步等问题反馈；</w:t>
      </w:r>
    </w:p>
    <w:p>
      <w:pPr>
        <w:widowControl/>
      </w:pPr>
      <w:r>
        <w:t>账号被盗后产生的角色、物品、幻兽及货币损失申诉；</w:t>
      </w:r>
    </w:p>
    <w:p>
      <w:pPr>
        <w:widowControl/>
      </w:pPr>
      <w:r>
        <w:t>封禁、限制、异常状态等账号问题的查询与申诉指引；</w:t>
      </w:r>
    </w:p>
    <w:p>
      <w:pPr>
        <w:widowControl/>
      </w:pPr>
      <w:r>
        <w:t>其他需要玩家中心协助处理的问题。</w:t>
      </w:r>
    </w:p>
    <w:p>
      <w:pPr>
        <w:widowControl/>
      </w:pPr>
      <w:r>
        <w:t>对于能够根据公开资料直接判断的问题，光与精灵可以提供即时答复或解决指引；对于涉及账号安全、交易记录、游戏资产、数据恢复、被盗损失、处罚申诉等需要核查服务器数据的问题，光与精灵可以协助完成身份验证、整理必要信息、生成处理流程、建立或转交正式工单，并依据服务器记录、操作日志及其他可信数据协助核验。 Intelligent UI 将回答与可交互资料卡片、功能入口和确认界面结合。幻兽、装备、物品、个人游戏记录及账号安全信息，仅在该功能已开放、本人合法授权、后端确认身份及相应权限的范围内提供。AI 回答、卡片或按钮出现不等于操作已经执行；敏感操作须经过正式验证、必要确认并以系统结果为准，不得绕过权限系统修改玩家数据或读取他人非公开信息。</w:t>
      </w:r>
    </w:p>
    <w:p>
      <w:pPr>
        <w:widowControl/>
      </w:pPr>
      <w:r>
        <w:t>光与精灵不会仅因为玩家提出申请就直接修改游戏资产或后台数据。涉及物品恢复、幻兽恢复、金币或魔币异常、被盗损失、交易争议、奖励补发、账号处罚等事项，均须依据实际记录、规则权限及必要审核流程处理。为了保护账号安全，光与精灵不会向玩家索要账号密码，也不会要求玩家提供完整一次性验证码；涉及高风险账号操作时，仍需通过官方身份验证机制完成确认。</w:t>
      </w:r>
    </w:p>
    <w:p>
      <w:pPr>
        <w:widowControl/>
      </w:pPr>
      <w:r>
        <w:t>光与精灵不得向玩家泄露后台字段、内部计算公式、未公开概率、内部倍率、安全策略、漏洞利用方式、未公开策划文件、管理员信息或其他非公开资料。AI系统可能存在理解错误、信息延迟或表达不完整；若光与精灵的回答与正式公告、商品页面、隐私政策、玩家守则、销售与退款条款、经正式核验的数据或人工复核结果冲突，以后者为准。</w:t>
      </w:r>
    </w:p>
    <w:p>
      <w:pPr>
        <w:widowControl/>
      </w:pPr>
      <w:r>
        <w:t>技术接入采用阿里云百炼（Alibaba Cloud Model Studio）的通义千问（Qwen）能力；模型接入使用日本东京区域端点。端点所在区域不代表全部用户数据只在日本处理，也不替代对实际服务协议、服务商日志、训练控制、留存设置及跨境义务的核验。OpenAI Codex 参与知识体系建设、功能开发、交互设计与持续优化，不因此自动获得用户聊天数据，也不表示其训练了 Qwen 基础模型。</w:t>
      </w:r>
    </w:p>
    <w:p>
      <w:bookmarkStart w:id="77" w:name="section_77"/>
      <w:pPr>
        <w:pStyle w:val="Heading1"/>
        <w:widowControl/>
      </w:pPr>
      <w:r>
        <w:t>11. 安全漏洞、法律通知与执法请求</w:t>
      </w:r>
      <w:bookmarkEnd w:id="77"/>
    </w:p>
    <w:p>
      <w:pPr>
        <w:widowControl/>
      </w:pPr>
      <w:r>
        <w:t xml:space="preserve">如果你发现官方网站、账号系统、追光者广场、AI客服或游戏服务存在可能危及玩家账号、数据或服务安全的漏洞，建议通过 </w:t>
      </w:r>
      <w:hyperlink r:id="rId18">
        <w:r>
          <w:rPr>
            <w:color w:val="234C70"/>
          </w:rPr>
          <w:t>security@dawnbloom.net</w:t>
        </w:r>
      </w:hyperlink>
      <w:r>
        <w:t>或官方客服进行负责任披露。请勿为了证明漏洞存在而公开传播可被立即滥用的漏洞细节、复制物品方法、攻击脚本、登录凭据、他人个人信息或内部后台数据。</w:t>
      </w:r>
    </w:p>
    <w:p>
      <w:pPr>
        <w:widowControl/>
      </w:pPr>
      <w:r>
        <w:t>法院、监管机构、执法机关或其他依法有权主体提出的信息保存、披露、删除、屏蔽或协助请求，将根据适用法律、请求权限、真实性与必要性进行审核处理。个人信息的披露与保存边界见《隐私政策》。</w:t>
      </w:r>
    </w:p>
    <w:p>
      <w:bookmarkStart w:id="80" w:name="section_80"/>
      <w:pPr>
        <w:pStyle w:val="Heading1"/>
        <w:widowControl/>
      </w:pPr>
      <w:r>
        <w:t>12. 地区法律信息索引</w:t>
      </w:r>
      <w:bookmarkEnd w:id="80"/>
    </w:p>
    <w:p>
      <w:pPr>
        <w:widowControl/>
      </w:pPr>
      <w:r>
        <w:t>本页作为法律信息总入口，不替代各地区的强制性法定披露。若运营主体、服务器所在地、支付收单方式、销售者信息、论坛UGC模式或应用商店政策发生变化，应同步更新相应法律页面。</w:t>
      </w:r>
    </w:p>
    <w:p>
      <w:bookmarkStart w:id="82" w:name="section_82"/>
      <w:pPr>
        <w:pStyle w:val="Heading1"/>
        <w:widowControl/>
      </w:pPr>
      <w:r>
        <w:t>13. 联系我们</w:t>
      </w:r>
      <w:bookmarkEnd w:id="82"/>
    </w:p>
    <w:p>
      <w:pPr>
        <w:widowControl/>
      </w:pPr>
      <w:r>
        <w:t>一般玩家客服：</w:t>
      </w:r>
      <w:hyperlink r:id="rId16">
        <w:r>
          <w:rPr>
            <w:color w:val="234C70"/>
          </w:rPr>
          <w:t>support@dawnbloom.net</w:t>
        </w:r>
      </w:hyperlink>
      <w:r>
        <w:t>；法律、版权与隐私：</w:t>
      </w:r>
      <w:hyperlink r:id="rId17">
        <w:r>
          <w:rPr>
            <w:color w:val="234C70"/>
          </w:rPr>
          <w:t>legal@dawnbloom.net</w:t>
        </w:r>
      </w:hyperlink>
      <w:r>
        <w:t>；安全漏洞与安全事件：</w:t>
      </w:r>
      <w:hyperlink r:id="rId18">
        <w:r>
          <w:rPr>
            <w:color w:val="234C70"/>
          </w:rPr>
          <w:t>security@dawnbloom.net</w:t>
        </w:r>
      </w:hyperlink>
      <w:r>
        <w:t>；媒体与商务合作：</w:t>
      </w:r>
      <w:hyperlink r:id="rId19">
        <w:r>
          <w:rPr>
            <w:color w:val="234C70"/>
          </w:rPr>
          <w:t>contact@dawnbloom.net</w:t>
        </w:r>
      </w:hyperlink>
      <w:r/>
    </w:p>
    <w:p>
      <w:pPr>
        <w:widowControl/>
      </w:pPr>
      <w:r>
        <w:t>官方域名与地区入口见第1节；既有品牌保护域名见《官方渠道与反诈骗公告》的现行域名表。DAWNBLOOM账号与追光者广场属于同一服务体系，正式邮箱仅使用@dawnbloom.net。</w:t>
      </w:r>
    </w:p>
    <w:p>
      <w:pPr>
        <w:widowControl/>
      </w:pPr>
      <w:r>
        <w:t>运营者 / 网站服务提供者：上海追光智创文化传媒有限公司</w:t>
      </w:r>
    </w:p>
    <w:p>
      <w:pPr>
        <w:widowControl/>
      </w:pPr>
      <w:r>
        <w:t>运营地址 / 法定联系地址：中国（上海）自由贸易试验区临港新片区天骄路336号3幢218室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com.cn" TargetMode="External"/><Relationship Id="rId13" Type="http://schemas.openxmlformats.org/officeDocument/2006/relationships/hyperlink" Target="https://dawnbloom.net/zh/" TargetMode="External"/><Relationship Id="rId14" Type="http://schemas.openxmlformats.org/officeDocument/2006/relationships/hyperlink" Target="https://dawnbloom.jp" TargetMode="External"/><Relationship Id="rId15" Type="http://schemas.openxmlformats.org/officeDocument/2006/relationships/hyperlink" Target="https://dawnbloom.net/ja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legal@dawnbloom.net" TargetMode="External"/><Relationship Id="rId18" Type="http://schemas.openxmlformats.org/officeDocument/2006/relationships/hyperlink" Target="mailto:security@dawnbloom.net" TargetMode="External"/><Relationship Id="rId19" Type="http://schemas.openxmlformats.org/officeDocument/2006/relationships/hyperlink" Target="mailto:contact@dawnbloom.net" TargetMode="External"/><Relationship Id="rId20" Type="http://schemas.openxmlformats.org/officeDocument/2006/relationships/hyperlink" Target="https://dawnbloom.net/k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法律信息与通知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