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Cookie 與類似技術政策</w:t>
      </w:r>
    </w:p>
    <w:p>
      <w:pPr>
        <w:keepLines w:val="0"/>
      </w:pPr>
      <w:r>
        <w:rPr>
          <w:rFonts w:ascii="Arial Unicode MS" w:hAnsi="Arial Unicode MS" w:eastAsia="Arial Unicode MS" w:cs="Arial Unicode MS"/>
          <w:b w:val="0"/>
        </w:rPr>
        <w:t>Cookie 與類似技術政策 · 官方版本</w:t>
      </w:r>
    </w:p>
    <w:p>
      <w:pPr>
        <w:keepLines w:val="0"/>
      </w:pPr>
      <w:r>
        <w:rPr>
          <w:rFonts w:ascii="Arial Unicode MS" w:hAnsi="Arial Unicode MS" w:eastAsia="Arial Unicode MS" w:cs="Arial Unicode MS"/>
          <w:b w:val="0"/>
        </w:rPr>
        <w:t>版本：V7</w:t>
      </w:r>
    </w:p>
    <w:p>
      <w:pPr>
        <w:keepLines w:val="0"/>
      </w:pPr>
      <w:r>
        <w:rPr>
          <w:rFonts w:ascii="Arial Unicode MS" w:hAnsi="Arial Unicode MS" w:eastAsia="Arial Unicode MS" w:cs="Arial Unicode MS"/>
          <w:b w:val="0"/>
        </w:rPr>
        <w:t>生效日期：2026年10月9日</w:t>
      </w:r>
    </w:p>
    <w:p>
      <w:pPr>
        <w:keepLines w:val="0"/>
      </w:pPr>
      <w:r>
        <w:rPr>
          <w:rFonts w:ascii="Arial Unicode MS" w:hAnsi="Arial Unicode MS" w:eastAsia="Arial Unicode MS" w:cs="Arial Unicode MS"/>
          <w:b w:val="0"/>
        </w:rPr>
        <w:t>更新時間：2026年10月9日</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適用範圍：dawnbloom.net、官方子網域、DAWNBLOOM Community及相關網路服務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當前設計原則：</w:t>
              <w:br/>
              <w:t>DAWNBLOOM 目前不整合 Google Analytics 或 Meta Pixel 等第三方行銷追蹤工具。用戶資訊不會被出售，也不會與跨網站或跨情境行為廣告平台共享。不會設定針對性廣告 Cookie。因此，本政策將 Cookie 和類似技術的限制範圍僅限於帳戶管理、論壇使用、商店功能、語言偏好和安全保護所必需的工具。</w:t>
            </w:r>
          </w:p>
        </w:tc>
      </w:tr>
    </w:tbl>
    <w:p>
      <w:pPr>
        <w:spacing w:after="40"/>
      </w:pPr>
    </w:p>
    <w:p>
      <w:pPr>
        <w:pStyle w:val="Heading1"/>
        <w:keepLines w:val="0"/>
      </w:pPr>
      <w:r>
        <w:rPr>
          <w:rFonts w:ascii="Arial Unicode MS" w:hAnsi="Arial Unicode MS" w:eastAsia="Arial Unicode MS" w:cs="Arial Unicode MS"/>
          <w:b w:val="0"/>
        </w:rPr>
        <w:t>一頁摘要：我們如何使用 Cookie</w:t>
      </w:r>
    </w:p>
    <w:p>
      <w:pPr>
        <w:pStyle w:val="ListBullet"/>
        <w:keepLines w:val="0"/>
      </w:pPr>
      <w:r>
        <w:rPr>
          <w:rFonts w:ascii="Arial Unicode MS" w:hAnsi="Arial Unicode MS" w:eastAsia="Arial Unicode MS" w:cs="Arial Unicode MS"/>
          <w:b w:val="0"/>
        </w:rPr>
        <w:t>我們使用第一方瀏覽器儲存空間來維持登入與社群會話、保護請求，並記住您選擇的網站語言和迷你遊戲設定。目前未啟用商城交易狀態儲存功能。</w:t>
      </w:r>
    </w:p>
    <w:p>
      <w:pPr>
        <w:pStyle w:val="ListBullet"/>
        <w:keepLines w:val="0"/>
      </w:pPr>
      <w:r>
        <w:rPr>
          <w:rFonts w:ascii="Arial Unicode MS" w:hAnsi="Arial Unicode MS" w:eastAsia="Arial Unicode MS" w:cs="Arial Unicode MS"/>
          <w:b w:val="0"/>
        </w:rPr>
        <w:t>我們目前不使用廣告追蹤 Cookie，不提供跨網站行為廣告，也不部署 Google Analytics 或 Meta Pixel。</w:t>
      </w:r>
    </w:p>
    <w:p>
      <w:pPr>
        <w:pStyle w:val="ListBullet"/>
        <w:keepLines w:val="0"/>
      </w:pPr>
      <w:r>
        <w:rPr>
          <w:rFonts w:ascii="Arial Unicode MS" w:hAnsi="Arial Unicode MS" w:eastAsia="Arial Unicode MS" w:cs="Arial Unicode MS"/>
          <w:b w:val="0"/>
        </w:rPr>
        <w:t>Cloudflare 作為 DNS/CDN/安全服務提供商，在啟用安全挑戰、Bot Fight 和速率限制等功能時，可能會根據實際配置設置必要的安全 Cookie。</w:t>
      </w:r>
    </w:p>
    <w:p>
      <w:pPr>
        <w:pStyle w:val="ListBullet"/>
        <w:keepLines w:val="0"/>
      </w:pPr>
      <w:r>
        <w:rPr>
          <w:rFonts w:ascii="Arial Unicode MS" w:hAnsi="Arial Unicode MS" w:eastAsia="Arial Unicode MS" w:cs="Arial Unicode MS"/>
          <w:b w:val="0"/>
        </w:rPr>
        <w:t>您可以在瀏覽器中清除或阻止 Cookie。阻止登入和安全所需的項目可能會導致無法登入、結束社群會話或重複安全挑戰。</w:t>
      </w:r>
    </w:p>
    <w:p>
      <w:pPr>
        <w:pStyle w:val="ListBullet"/>
        <w:keepLines w:val="0"/>
      </w:pPr>
      <w:r>
        <w:rPr>
          <w:rFonts w:ascii="Arial Unicode MS" w:hAnsi="Arial Unicode MS" w:eastAsia="Arial Unicode MS" w:cs="Arial Unicode MS"/>
          <w:b w:val="0"/>
        </w:rPr>
        <w:t>未來若引入非必要的分析、廣告或其他追蹤技術，我們將首先更新本政策，並在適用法律要求的情況下，為用戶提供同意、選擇退出或撤回此類使用的機制。</w:t>
      </w:r>
    </w:p>
    <w:p>
      <w:pPr>
        <w:pStyle w:val="Heading1"/>
        <w:keepLines w:val="0"/>
      </w:pPr>
      <w:r>
        <w:rPr>
          <w:rFonts w:ascii="Arial Unicode MS" w:hAnsi="Arial Unicode MS" w:eastAsia="Arial Unicode MS" w:cs="Arial Unicode MS"/>
          <w:b w:val="0"/>
        </w:rPr>
        <w:t>1. 適用範圍與本政策的關係</w:t>
      </w:r>
    </w:p>
    <w:p>
      <w:pPr>
        <w:keepLines w:val="0"/>
      </w:pPr>
      <w:r>
        <w:rPr>
          <w:rFonts w:ascii="Arial Unicode MS" w:hAnsi="Arial Unicode MS" w:eastAsia="Arial Unicode MS" w:cs="Arial Unicode MS"/>
          <w:b w:val="0"/>
        </w:rPr>
        <w:t xml:space="preserve">本政策適用於全球主站 dawnbloom.net 及官方子網域，包括 DAWNBLOOM Community、帳戶、支援、下載與商店頁面，以及區域語言重定向入口 dawnbloom.com.cn 和 dawnbloom.jp 及其 www 條目中的相關技術。官方韓語入口 dawnbloom.kr 和 www.dawnbloom.kr 使用 HTTPS 301 重定向至 </w:t>
      </w:r>
      <w:hyperlink r:id="rId11">
        <w:r>
          <w:rPr>
            <w:rFonts w:ascii="Arial Unicode MS" w:hAnsi="Arial Unicode MS" w:eastAsia="Arial Unicode MS"/>
            <w:b w:val="0"/>
          </w:rPr>
          <w:t xml:space="preserve">https://dawnbloom.net/kr/</w:t>
        </w:r>
      </w:hyperlink>
      <w:r>
        <w:rPr>
          <w:rFonts w:ascii="Arial Unicode MS" w:hAnsi="Arial Unicode MS" w:eastAsia="Arial Unicode MS" w:cs="Arial Unicode MS"/>
          <w:b w:val="0"/>
        </w:rPr>
        <w:t xml:space="preserve">。DNS 變更可能需要時間才能傳播。它們使用統一網站，不創建單獨的網站、帳戶、資料庫或韓國遊戲伺服器。區域入口沒有單獨的業務頁面。兩個區域入口均為開放式，並分別使用 HTTPS 301 重定向至中文和日文主站路徑。正常重定向響應不會設置單獨的業務 Cookie，也不提供獨立頁面或分析腳本。Cloudflare 網路錯誤報告配置仍可能涉及必要的網路數據；具體日誌和安全設置取決於實際服務配置。重定向並不意味著訪問數據未處理；必要的安全 Cookie 取決於實際配置和訪問情況。本政策不發明任何特定入口的 Cookie 名稱或保留期限。一旦進入主站，會話和語言存儲遵循以下當前清單。請參閱現有品牌保護條目的反詐騙通知。在瀏覽器中訪問的第三方網站的 Cookie 和 WebView/WebKit 數據並非主站第一方 Cookie；統一 隱私權政策, 瀏覽器條款及這些網站的政策解釋了它們的處理方式。</w:t>
      </w:r>
    </w:p>
    <w:p>
      <w:pPr>
        <w:keepLines w:val="0"/>
      </w:pPr>
      <w:r>
        <w:rPr>
          <w:rFonts w:ascii="Arial Unicode MS" w:hAnsi="Arial Unicode MS" w:eastAsia="Arial Unicode MS" w:cs="Arial Unicode MS"/>
          <w:b w:val="0"/>
        </w:rPr>
        <w:t>網站的七個產品頁面、下載狀態頁面、支援和法律頁面屬於本網站政策範圍。應用程式中的本地瀏覽、新聞偏好、郵件或文件數據，僅因它是 DAWNBLOOM 產品而不會成為網站 Cookie；請參閱每個邊界的隱私政策。</w:t>
      </w:r>
    </w:p>
    <w:p>
      <w:pPr>
        <w:keepLines w:val="0"/>
      </w:pPr>
      <w:r>
        <w:rPr>
          <w:rFonts w:ascii="Arial Unicode MS" w:hAnsi="Arial Unicode MS" w:eastAsia="Arial Unicode MS" w:cs="Arial Unicode MS"/>
          <w:b w:val="0"/>
        </w:rPr>
        <w:t>本政策為 DAWNBLOOM 隱私權政策中關於網站 Cookie 部分的補充。個人數據處理仍受該政策及適用法律約束。如有衝突，則適用提供更高用戶權利保護的合法規則。</w:t>
      </w:r>
    </w:p>
    <w:p>
      <w:pPr>
        <w:keepLines w:val="0"/>
      </w:pPr>
      <w:r>
        <w:rPr>
          <w:rFonts w:ascii="Arial Unicode MS" w:hAnsi="Arial Unicode MS" w:eastAsia="Arial Unicode MS" w:cs="Arial Unicode MS"/>
          <w:b w:val="0"/>
        </w:rPr>
        <w:t>Steam、Apple、微信、支付寶、銀聯、Visa、Mastercard、WhatsApp、Facebook、Instagram、YouTube 等第三方網站及服務，可能會在其自有網域、頁面、SDK 或付款/登入流程中使用 Cookie 或類似技術。此類使用行為受各第三方自身政策之規範。</w:t>
      </w:r>
    </w:p>
    <w:p>
      <w:pPr>
        <w:pStyle w:val="Heading1"/>
        <w:keepLines w:val="0"/>
      </w:pPr>
      <w:r>
        <w:rPr>
          <w:rFonts w:ascii="Arial Unicode MS" w:hAnsi="Arial Unicode MS" w:eastAsia="Arial Unicode MS" w:cs="Arial Unicode MS"/>
          <w:b w:val="0"/>
        </w:rPr>
        <w:t>2. 什麼是 Cookie 和「類似技術」？</w:t>
      </w:r>
    </w:p>
    <w:p>
      <w:pPr>
        <w:keepLines w:val="0"/>
      </w:pPr>
      <w:r>
        <w:rPr>
          <w:rFonts w:ascii="Arial Unicode MS" w:hAnsi="Arial Unicode MS" w:eastAsia="Arial Unicode MS" w:cs="Arial Unicode MS"/>
          <w:b w:val="0"/>
        </w:rPr>
        <w:t>Cookie 是由網站透過您的瀏覽器在您的裝置上儲存的小型資料片段，通常用於識別工作階段、維持登入狀態、記住使用者偏好設定、保護網站免受濫用，或完成購買流程。</w:t>
      </w:r>
    </w:p>
    <w:p>
      <w:pPr>
        <w:keepLines w:val="0"/>
      </w:pPr>
      <w:r>
        <w:rPr>
          <w:rFonts w:ascii="Arial Unicode MS" w:hAnsi="Arial Unicode MS" w:eastAsia="Arial Unicode MS" w:cs="Arial Unicode MS"/>
          <w:b w:val="0"/>
        </w:rPr>
        <w:t>「類似技術」包括但不限於：基於瀏覽器的本地儲存（Local Storage）、工作階段儲存（Session Storage）、安全權杖、裝置或瀏覽器標識符，以及用於實現類似功能的其他網路儲存或識別機制。</w:t>
      </w:r>
    </w:p>
    <w:p>
      <w:pPr>
        <w:keepLines w:val="0"/>
      </w:pPr>
      <w:r>
        <w:rPr>
          <w:rFonts w:ascii="Arial Unicode MS" w:hAnsi="Arial Unicode MS" w:eastAsia="Arial Unicode MS" w:cs="Arial Unicode MS"/>
          <w:b w:val="0"/>
        </w:rPr>
        <w:t>根據日本個人資訊保護委員會的公開指引，Cookie 等裝置識別碼在尚未直接構成個人資訊（personal information）的情況下，仍可能屬於「個人相關資訊（personally referable information）」。若該等識別碼能輕易與其他資訊結合以識別特定個人，則結合後的資訊可能被視為個人資訊（personal information）。因此，我們不會假設 Cookie 不屬於個人資訊（personal information）。</w:t>
      </w:r>
    </w:p>
    <w:p>
      <w:pPr>
        <w:pStyle w:val="Heading1"/>
        <w:keepLines w:val="0"/>
      </w:pPr>
      <w:r>
        <w:rPr>
          <w:rFonts w:ascii="Arial Unicode MS" w:hAnsi="Arial Unicode MS" w:eastAsia="Arial Unicode MS" w:cs="Arial Unicode MS"/>
          <w:b w:val="0"/>
        </w:rPr>
        <w:t>3. 我們目前使用的技術類型</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Arial Unicode MS" w:hAnsi="Arial Unicode MS" w:eastAsia="Arial Unicode MS" w:cs="Arial Unicode MS"/>
                <w:b/>
                <w:sz w:val="17"/>
              </w:rPr>
              <w:t>類別</w:t>
            </w:r>
          </w:p>
        </w:tc>
        <w:tc>
          <w:tcPr>
            <w:tcW w:type="dxa" w:w="1949"/>
            <w:vAlign w:val="center"/>
            <w:shd w:fill="DCE8F7"/>
          </w:tcPr>
          <w:p>
            <w:pPr>
              <w:keepNext/>
              <w:spacing w:after="40"/>
            </w:pPr>
            <w:r>
              <w:rPr>
                <w:rFonts w:ascii="Arial Unicode MS" w:hAnsi="Arial Unicode MS" w:eastAsia="Arial Unicode MS" w:cs="Arial Unicode MS"/>
                <w:b/>
                <w:sz w:val="17"/>
              </w:rPr>
              <w:t>典型使用情境</w:t>
            </w:r>
          </w:p>
        </w:tc>
        <w:tc>
          <w:tcPr>
            <w:tcW w:type="dxa" w:w="1949"/>
            <w:vAlign w:val="center"/>
            <w:shd w:fill="DCE8F7"/>
          </w:tcPr>
          <w:p>
            <w:pPr>
              <w:keepNext/>
              <w:spacing w:after="40"/>
            </w:pPr>
            <w:r>
              <w:rPr>
                <w:rFonts w:ascii="Arial Unicode MS" w:hAnsi="Arial Unicode MS" w:eastAsia="Arial Unicode MS" w:cs="Arial Unicode MS"/>
                <w:b/>
                <w:sz w:val="17"/>
              </w:rPr>
              <w:t>目前狀態</w:t>
            </w:r>
          </w:p>
        </w:tc>
        <w:tc>
          <w:tcPr>
            <w:tcW w:type="dxa" w:w="1949"/>
            <w:vAlign w:val="center"/>
            <w:shd w:fill="DCE8F7"/>
          </w:tcPr>
          <w:p>
            <w:pPr>
              <w:keepNext/>
              <w:spacing w:after="40"/>
            </w:pPr>
            <w:r>
              <w:rPr>
                <w:rFonts w:ascii="Arial Unicode MS" w:hAnsi="Arial Unicode MS" w:eastAsia="Arial Unicode MS" w:cs="Arial Unicode MS"/>
                <w:b/>
                <w:sz w:val="17"/>
              </w:rPr>
              <w:t>可停用</w:t>
            </w:r>
          </w:p>
        </w:tc>
        <w:tc>
          <w:tcPr>
            <w:tcW w:type="dxa" w:w="1949"/>
            <w:vAlign w:val="center"/>
            <w:shd w:fill="DCE8F7"/>
          </w:tcPr>
          <w:p>
            <w:pPr>
              <w:keepNext/>
              <w:spacing w:after="40"/>
            </w:pPr>
            <w:r>
              <w:rPr>
                <w:rFonts w:ascii="Arial Unicode MS" w:hAnsi="Arial Unicode MS" w:eastAsia="Arial Unicode MS" w:cs="Arial Unicode MS"/>
                <w:b/>
                <w:sz w:val="17"/>
              </w:rPr>
              <w:t>儲存與保留原則</w:t>
            </w:r>
          </w:p>
        </w:tc>
      </w:tr>
      <w:tr>
        <w:trPr>
          <w:cantSplit/>
        </w:trPr>
        <w:tc>
          <w:tcPr>
            <w:tcW w:type="dxa" w:w="1949"/>
            <w:vAlign w:val="center"/>
          </w:tcPr>
          <w:p>
            <w:pPr>
              <w:spacing w:after="40"/>
            </w:pPr>
            <w:r>
              <w:rPr>
                <w:rFonts w:ascii="Arial Unicode MS" w:hAnsi="Arial Unicode MS" w:eastAsia="Arial Unicode MS" w:cs="Arial Unicode MS"/>
                <w:sz w:val="17"/>
              </w:rPr>
              <w:t>嚴格必要 / 安全性</w:t>
            </w:r>
          </w:p>
        </w:tc>
        <w:tc>
          <w:tcPr>
            <w:tcW w:type="dxa" w:w="1949"/>
            <w:vAlign w:val="center"/>
          </w:tcPr>
          <w:p>
            <w:pPr>
              <w:spacing w:after="40"/>
            </w:pPr>
            <w:r>
              <w:rPr>
                <w:rFonts w:ascii="Arial Unicode MS" w:hAnsi="Arial Unicode MS" w:eastAsia="Arial Unicode MS" w:cs="Arial Unicode MS"/>
                <w:sz w:val="17"/>
              </w:rPr>
              <w:t>登入工作階段、身分驗證、CSRF/防重放攻擊保護、安全挑戰、速率限制、論壇工作階段管理，以及店內交易流程</w:t>
            </w:r>
          </w:p>
        </w:tc>
        <w:tc>
          <w:tcPr>
            <w:tcW w:type="dxa" w:w="1949"/>
            <w:vAlign w:val="center"/>
          </w:tcPr>
          <w:p>
            <w:pPr>
              <w:spacing w:after="40"/>
            </w:pPr>
            <w:r>
              <w:rPr>
                <w:rFonts w:ascii="Arial Unicode MS" w:hAnsi="Arial Unicode MS" w:eastAsia="Arial Unicode MS" w:cs="Arial Unicode MS"/>
                <w:sz w:val="17"/>
              </w:rPr>
              <w:t>用於實際登入/安全情境；未啟用交易儲存</w:t>
            </w:r>
          </w:p>
        </w:tc>
        <w:tc>
          <w:tcPr>
            <w:tcW w:type="dxa" w:w="1949"/>
            <w:vAlign w:val="center"/>
          </w:tcPr>
          <w:p>
            <w:pPr>
              <w:spacing w:after="40"/>
            </w:pPr>
            <w:r>
              <w:rPr>
                <w:rFonts w:ascii="Arial Unicode MS" w:hAnsi="Arial Unicode MS" w:eastAsia="Arial Unicode MS" w:cs="Arial Unicode MS"/>
                <w:sz w:val="17"/>
              </w:rPr>
              <w:t>在使用核心功能期間通常無法取消</w:t>
            </w:r>
          </w:p>
        </w:tc>
        <w:tc>
          <w:tcPr>
            <w:tcW w:type="dxa" w:w="1949"/>
            <w:vAlign w:val="center"/>
          </w:tcPr>
          <w:p>
            <w:pPr>
              <w:spacing w:after="40"/>
            </w:pPr>
            <w:r>
              <w:rPr>
                <w:rFonts w:ascii="Arial Unicode MS" w:hAnsi="Arial Unicode MS" w:eastAsia="Arial Unicode MS" w:cs="Arial Unicode MS"/>
                <w:sz w:val="17"/>
              </w:rPr>
              <w:t>工作階段期間或為達成安全/交易目的所需的最短合理持續時間；具體保留期限將定義於官方 Cookie 清單中</w:t>
            </w:r>
          </w:p>
        </w:tc>
      </w:tr>
      <w:tr>
        <w:trPr>
          <w:cantSplit/>
        </w:trPr>
        <w:tc>
          <w:tcPr>
            <w:tcW w:type="dxa" w:w="1949"/>
            <w:vAlign w:val="center"/>
          </w:tcPr>
          <w:p>
            <w:pPr>
              <w:spacing w:after="40"/>
            </w:pPr>
            <w:r>
              <w:rPr>
                <w:rFonts w:ascii="Arial Unicode MS" w:hAnsi="Arial Unicode MS" w:eastAsia="Arial Unicode MS" w:cs="Arial Unicode MS"/>
                <w:sz w:val="17"/>
              </w:rPr>
              <w:t>偏好設定與功能性</w:t>
            </w:r>
          </w:p>
        </w:tc>
        <w:tc>
          <w:tcPr>
            <w:tcW w:type="dxa" w:w="1949"/>
            <w:vAlign w:val="center"/>
          </w:tcPr>
          <w:p>
            <w:pPr>
              <w:spacing w:after="40"/>
            </w:pPr>
            <w:r>
              <w:rPr>
                <w:rFonts w:ascii="Arial Unicode MS" w:hAnsi="Arial Unicode MS" w:eastAsia="Arial Unicode MS" w:cs="Arial Unicode MS"/>
                <w:sz w:val="17"/>
              </w:rPr>
              <w:t>記住您選擇的網站語言、介面偏好設定以及必要的已記住選項。</w:t>
            </w:r>
          </w:p>
        </w:tc>
        <w:tc>
          <w:tcPr>
            <w:tcW w:type="dxa" w:w="1949"/>
            <w:vAlign w:val="center"/>
          </w:tcPr>
          <w:p>
            <w:pPr>
              <w:spacing w:after="40"/>
            </w:pPr>
            <w:r>
              <w:rPr>
                <w:rFonts w:ascii="Arial Unicode MS" w:hAnsi="Arial Unicode MS" w:eastAsia="Arial Unicode MS" w:cs="Arial Unicode MS"/>
                <w:sz w:val="17"/>
              </w:rPr>
              <w:t>目前用於網站語言與迷你遊戲偏好設定</w:t>
            </w:r>
          </w:p>
        </w:tc>
        <w:tc>
          <w:tcPr>
            <w:tcW w:type="dxa" w:w="1949"/>
            <w:vAlign w:val="center"/>
          </w:tcPr>
          <w:p>
            <w:pPr>
              <w:spacing w:after="40"/>
            </w:pPr>
            <w:r>
              <w:rPr>
                <w:rFonts w:ascii="Arial Unicode MS" w:hAnsi="Arial Unicode MS" w:eastAsia="Arial Unicode MS" w:cs="Arial Unicode MS"/>
                <w:sz w:val="17"/>
              </w:rPr>
              <w:t>可透過瀏覽器設定或未來的 Cookie 配置選項清除</w:t>
            </w:r>
          </w:p>
        </w:tc>
        <w:tc>
          <w:tcPr>
            <w:tcW w:type="dxa" w:w="1949"/>
            <w:vAlign w:val="center"/>
          </w:tcPr>
          <w:p>
            <w:pPr>
              <w:spacing w:after="40"/>
            </w:pPr>
            <w:r>
              <w:rPr>
                <w:rFonts w:ascii="Arial Unicode MS" w:hAnsi="Arial Unicode MS" w:eastAsia="Arial Unicode MS" w:cs="Arial Unicode MS"/>
                <w:sz w:val="17"/>
              </w:rPr>
              <w:t>zg-locale 與迷你遊戲靜音會持續存在直到被清除；音樂位置僅持續於當前分頁工作階段</w:t>
            </w:r>
          </w:p>
        </w:tc>
      </w:tr>
      <w:tr>
        <w:trPr>
          <w:cantSplit/>
        </w:trPr>
        <w:tc>
          <w:tcPr>
            <w:tcW w:type="dxa" w:w="1949"/>
            <w:vAlign w:val="center"/>
          </w:tcPr>
          <w:p>
            <w:pPr>
              <w:spacing w:after="40"/>
            </w:pPr>
            <w:r>
              <w:rPr>
                <w:rFonts w:ascii="Arial Unicode MS" w:hAnsi="Arial Unicode MS" w:eastAsia="Arial Unicode MS" w:cs="Arial Unicode MS"/>
                <w:sz w:val="17"/>
              </w:rPr>
              <w:t>效能／分析</w:t>
            </w:r>
          </w:p>
        </w:tc>
        <w:tc>
          <w:tcPr>
            <w:tcW w:type="dxa" w:w="1949"/>
            <w:vAlign w:val="center"/>
          </w:tcPr>
          <w:p>
            <w:pPr>
              <w:spacing w:after="40"/>
            </w:pPr>
            <w:r>
              <w:rPr>
                <w:rFonts w:ascii="Arial Unicode MS" w:hAnsi="Arial Unicode MS" w:eastAsia="Arial Unicode MS" w:cs="Arial Unicode MS"/>
                <w:sz w:val="17"/>
              </w:rPr>
              <w:t>追蹤造訪量、頁面停留時間、流量來源、行銷轉換率及其他分析數據</w:t>
            </w:r>
          </w:p>
        </w:tc>
        <w:tc>
          <w:tcPr>
            <w:tcW w:type="dxa" w:w="1949"/>
            <w:vAlign w:val="center"/>
          </w:tcPr>
          <w:p>
            <w:pPr>
              <w:spacing w:after="40"/>
            </w:pPr>
            <w:r>
              <w:rPr>
                <w:rFonts w:ascii="Arial Unicode MS" w:hAnsi="Arial Unicode MS" w:eastAsia="Arial Unicode MS" w:cs="Arial Unicode MS"/>
                <w:sz w:val="17"/>
              </w:rPr>
              <w:t>目前未使用第三方分析 Cookie</w:t>
            </w:r>
          </w:p>
        </w:tc>
        <w:tc>
          <w:tcPr>
            <w:tcW w:type="dxa" w:w="1949"/>
            <w:vAlign w:val="center"/>
          </w:tcPr>
          <w:p>
            <w:pPr>
              <w:spacing w:after="40"/>
            </w:pPr>
            <w:r>
              <w:rPr>
                <w:rFonts w:ascii="Arial Unicode MS" w:hAnsi="Arial Unicode MS" w:eastAsia="Arial Unicode MS" w:cs="Arial Unicode MS"/>
                <w:sz w:val="17"/>
              </w:rPr>
              <w:t>不適用</w:t>
            </w:r>
          </w:p>
        </w:tc>
        <w:tc>
          <w:tcPr>
            <w:tcW w:type="dxa" w:w="1949"/>
            <w:vAlign w:val="center"/>
          </w:tcPr>
          <w:p>
            <w:pPr>
              <w:spacing w:after="40"/>
            </w:pPr>
            <w:r>
              <w:rPr>
                <w:rFonts w:ascii="Arial Unicode MS" w:hAnsi="Arial Unicode MS" w:eastAsia="Arial Unicode MS" w:cs="Arial Unicode MS"/>
                <w:sz w:val="17"/>
              </w:rPr>
              <w:t>若未來啟用，實施將始於本政策的更新及遵守關於用戶控制的適用法律</w:t>
            </w:r>
          </w:p>
        </w:tc>
      </w:tr>
      <w:tr>
        <w:trPr>
          <w:cantSplit/>
        </w:trPr>
        <w:tc>
          <w:tcPr>
            <w:tcW w:type="dxa" w:w="1949"/>
            <w:vAlign w:val="center"/>
          </w:tcPr>
          <w:p>
            <w:pPr>
              <w:spacing w:after="40"/>
            </w:pPr>
            <w:r>
              <w:rPr>
                <w:rFonts w:ascii="Arial Unicode MS" w:hAnsi="Arial Unicode MS" w:eastAsia="Arial Unicode MS" w:cs="Arial Unicode MS"/>
                <w:sz w:val="17"/>
              </w:rPr>
              <w:t>廣告／定向投放</w:t>
            </w:r>
          </w:p>
        </w:tc>
        <w:tc>
          <w:tcPr>
            <w:tcW w:type="dxa" w:w="1949"/>
            <w:vAlign w:val="center"/>
          </w:tcPr>
          <w:p>
            <w:pPr>
              <w:spacing w:after="40"/>
            </w:pPr>
            <w:r>
              <w:rPr>
                <w:rFonts w:ascii="Arial Unicode MS" w:hAnsi="Arial Unicode MS" w:eastAsia="Arial Unicode MS" w:cs="Arial Unicode MS"/>
                <w:sz w:val="17"/>
              </w:rPr>
              <w:t>跨網站資料探勘、重新導向廣告、興趣導向廣告</w:t>
            </w:r>
          </w:p>
        </w:tc>
        <w:tc>
          <w:tcPr>
            <w:tcW w:type="dxa" w:w="1949"/>
            <w:vAlign w:val="center"/>
          </w:tcPr>
          <w:p>
            <w:pPr>
              <w:spacing w:after="40"/>
            </w:pPr>
            <w:r>
              <w:rPr>
                <w:rFonts w:ascii="Arial Unicode MS" w:hAnsi="Arial Unicode MS" w:eastAsia="Arial Unicode MS" w:cs="Arial Unicode MS"/>
                <w:sz w:val="17"/>
              </w:rPr>
              <w:t>目前未使用</w:t>
            </w:r>
          </w:p>
        </w:tc>
        <w:tc>
          <w:tcPr>
            <w:tcW w:type="dxa" w:w="1949"/>
            <w:vAlign w:val="center"/>
          </w:tcPr>
          <w:p>
            <w:pPr>
              <w:spacing w:after="40"/>
            </w:pPr>
            <w:r>
              <w:rPr>
                <w:rFonts w:ascii="Arial Unicode MS" w:hAnsi="Arial Unicode MS" w:eastAsia="Arial Unicode MS" w:cs="Arial Unicode MS"/>
                <w:sz w:val="17"/>
              </w:rPr>
              <w:t>不適用</w:t>
            </w:r>
          </w:p>
        </w:tc>
        <w:tc>
          <w:tcPr>
            <w:tcW w:type="dxa" w:w="1949"/>
            <w:vAlign w:val="center"/>
          </w:tcPr>
          <w:p>
            <w:pPr>
              <w:spacing w:after="40"/>
            </w:pPr>
            <w:r>
              <w:rPr>
                <w:rFonts w:ascii="Arial Unicode MS" w:hAnsi="Arial Unicode MS" w:eastAsia="Arial Unicode MS" w:cs="Arial Unicode MS"/>
                <w:sz w:val="17"/>
              </w:rPr>
              <w:t>目前未使用此類 Cookie</w:t>
            </w:r>
          </w:p>
        </w:tc>
      </w:tr>
      <w:tr>
        <w:trPr>
          <w:cantSplit/>
        </w:trPr>
        <w:tc>
          <w:tcPr>
            <w:tcW w:type="dxa" w:w="1949"/>
            <w:vAlign w:val="center"/>
          </w:tcPr>
          <w:p>
            <w:pPr>
              <w:spacing w:after="40"/>
            </w:pPr>
            <w:r>
              <w:rPr>
                <w:rFonts w:ascii="Arial Unicode MS" w:hAnsi="Arial Unicode MS" w:eastAsia="Arial Unicode MS" w:cs="Arial Unicode MS"/>
                <w:sz w:val="17"/>
              </w:rPr>
              <w:t>社群媒體／嵌入內容</w:t>
            </w:r>
          </w:p>
        </w:tc>
        <w:tc>
          <w:tcPr>
            <w:tcW w:type="dxa" w:w="1949"/>
            <w:vAlign w:val="center"/>
          </w:tcPr>
          <w:p>
            <w:pPr>
              <w:spacing w:after="40"/>
            </w:pPr>
            <w:r>
              <w:rPr>
                <w:rFonts w:ascii="Arial Unicode MS" w:hAnsi="Arial Unicode MS" w:eastAsia="Arial Unicode MS" w:cs="Arial Unicode MS"/>
                <w:sz w:val="17"/>
              </w:rPr>
              <w:t>嵌入影片、社群分享按鈕和第三方元件可能會觸發第三方 Cookie</w:t>
            </w:r>
          </w:p>
        </w:tc>
        <w:tc>
          <w:tcPr>
            <w:tcW w:type="dxa" w:w="1949"/>
            <w:vAlign w:val="center"/>
          </w:tcPr>
          <w:p>
            <w:pPr>
              <w:spacing w:after="40"/>
            </w:pPr>
            <w:r>
              <w:rPr>
                <w:rFonts w:ascii="Arial Unicode MS" w:hAnsi="Arial Unicode MS" w:eastAsia="Arial Unicode MS" w:cs="Arial Unicode MS"/>
                <w:sz w:val="17"/>
              </w:rPr>
              <w:t>預設偏好設定為標準外部連結；若未來引入嵌入功能，將進行單獨評估</w:t>
            </w:r>
          </w:p>
        </w:tc>
        <w:tc>
          <w:tcPr>
            <w:tcW w:type="dxa" w:w="1949"/>
            <w:vAlign w:val="center"/>
          </w:tcPr>
          <w:p>
            <w:pPr>
              <w:spacing w:after="40"/>
            </w:pPr>
            <w:r>
              <w:rPr>
                <w:rFonts w:ascii="Arial Unicode MS" w:hAnsi="Arial Unicode MS" w:eastAsia="Arial Unicode MS" w:cs="Arial Unicode MS"/>
                <w:sz w:val="17"/>
              </w:rPr>
              <w:t>取決於第三方服務與法律要求</w:t>
            </w:r>
          </w:p>
        </w:tc>
        <w:tc>
          <w:tcPr>
            <w:tcW w:type="dxa" w:w="1949"/>
            <w:vAlign w:val="center"/>
          </w:tcPr>
          <w:p>
            <w:pPr>
              <w:spacing w:after="40"/>
            </w:pPr>
            <w:r>
              <w:rPr>
                <w:rFonts w:ascii="Arial Unicode MS" w:hAnsi="Arial Unicode MS" w:eastAsia="Arial Unicode MS" w:cs="Arial Unicode MS"/>
                <w:sz w:val="17"/>
              </w:rPr>
              <w:t>決策由相關第三方做出，並在法律要求時提供適當通知或取得同意</w:t>
            </w:r>
          </w:p>
        </w:tc>
      </w:tr>
    </w:tbl>
    <w:p>
      <w:pPr>
        <w:spacing w:after="40"/>
      </w:pPr>
    </w:p>
    <w:p>
      <w:pPr>
        <w:pStyle w:val="Heading1"/>
        <w:keepLines w:val="0"/>
      </w:pPr>
      <w:r>
        <w:rPr>
          <w:rFonts w:ascii="Arial Unicode MS" w:hAnsi="Arial Unicode MS" w:eastAsia="Arial Unicode MS" w:cs="Arial Unicode MS"/>
          <w:b w:val="0"/>
        </w:rPr>
        <w:t>4. 嚴格必要與安全 Cookie</w:t>
      </w:r>
    </w:p>
    <w:p>
      <w:pPr>
        <w:keepLines w:val="0"/>
      </w:pPr>
      <w:r>
        <w:rPr>
          <w:rFonts w:ascii="Arial Unicode MS" w:hAnsi="Arial Unicode MS" w:eastAsia="Arial Unicode MS" w:cs="Arial Unicode MS"/>
          <w:b w:val="0"/>
        </w:rPr>
        <w:t>這些 Cookie／類似技術用於提供您主動要求的基礎功能，或保護網站、帳戶與交易的安全。若完全封鎖，網站的基礎功能可能無法正常運作。常見用途包括：</w:t>
      </w:r>
    </w:p>
    <w:p>
      <w:pPr>
        <w:pStyle w:val="ListBullet"/>
        <w:keepLines w:val="0"/>
      </w:pPr>
      <w:r>
        <w:rPr>
          <w:rFonts w:ascii="Arial Unicode MS" w:hAnsi="Arial Unicode MS" w:eastAsia="Arial Unicode MS" w:cs="Arial Unicode MS"/>
          <w:b w:val="0"/>
        </w:rPr>
        <w:t>識別登入工作階段，使 DAWNBLOOM 遊戲帳戶得以登入官方網站與DAWNBLOOM Community；</w:t>
      </w:r>
    </w:p>
    <w:p>
      <w:pPr>
        <w:pStyle w:val="ListBullet"/>
        <w:keepLines w:val="0"/>
      </w:pPr>
      <w:r>
        <w:rPr>
          <w:rFonts w:ascii="Arial Unicode MS" w:hAnsi="Arial Unicode MS" w:eastAsia="Arial Unicode MS" w:cs="Arial Unicode MS"/>
          <w:b w:val="0"/>
        </w:rPr>
        <w:t>防止跨網站請求偽造、重複提交、自動化濫用、暴力破解登入嘗試及其他安全威脅；</w:t>
      </w:r>
    </w:p>
    <w:p>
      <w:pPr>
        <w:pStyle w:val="ListBullet"/>
        <w:keepLines w:val="0"/>
      </w:pPr>
      <w:r>
        <w:rPr>
          <w:rFonts w:ascii="Arial Unicode MS" w:hAnsi="Arial Unicode MS" w:eastAsia="Arial Unicode MS" w:cs="Arial Unicode MS"/>
          <w:b w:val="0"/>
        </w:rPr>
        <w:t>在商店交易可用之前，任何新的訂單狀態儲存將加入本政策與實際清單；它並非作為目前使用的項目呈現。</w:t>
      </w:r>
    </w:p>
    <w:p>
      <w:pPr>
        <w:pStyle w:val="ListBullet"/>
        <w:keepLines w:val="0"/>
      </w:pPr>
      <w:r>
        <w:rPr>
          <w:rFonts w:ascii="Arial Unicode MS" w:hAnsi="Arial Unicode MS" w:eastAsia="Arial Unicode MS" w:cs="Arial Unicode MS"/>
          <w:b w:val="0"/>
        </w:rPr>
        <w:t>在論壇、帳戶中心和客服表單中維持必要的會話狀態；</w:t>
      </w:r>
    </w:p>
    <w:p>
      <w:pPr>
        <w:pStyle w:val="ListBullet"/>
        <w:keepLines w:val="0"/>
      </w:pPr>
      <w:r>
        <w:rPr>
          <w:rFonts w:ascii="Arial Unicode MS" w:hAnsi="Arial Unicode MS" w:eastAsia="Arial Unicode MS" w:cs="Arial Unicode MS"/>
          <w:b w:val="0"/>
        </w:rPr>
        <w:t>記錄完成基本安全挑戰或人類驗證步驟的情況，以減少重複的驗證提示。</w:t>
      </w:r>
    </w:p>
    <w:p>
      <w:pPr>
        <w:keepLines w:val="0"/>
      </w:pPr>
      <w:r>
        <w:rPr>
          <w:rFonts w:ascii="Arial Unicode MS" w:hAnsi="Arial Unicode MS" w:eastAsia="Arial Unicode MS" w:cs="Arial Unicode MS"/>
          <w:b w:val="0"/>
        </w:rPr>
        <w:t>DAWNBLOOM 使用 Cloudflare 進行網站 DNS/CDN 和安全防護。是否實際設置 Cloudflare 安全 Cookie 取決於訪問情況和啟用的保護措施；請查看該次訪問的瀏覽器記錄。</w:t>
      </w:r>
    </w:p>
    <w:p>
      <w:pPr>
        <w:pStyle w:val="Heading1"/>
        <w:keepLines w:val="0"/>
      </w:pPr>
      <w:r>
        <w:rPr>
          <w:rFonts w:ascii="Arial Unicode MS" w:hAnsi="Arial Unicode MS" w:eastAsia="Arial Unicode MS" w:cs="Arial Unicode MS"/>
          <w:b w:val="0"/>
        </w:rPr>
        <w:t>5. 語言與偏好設定技術</w:t>
      </w:r>
    </w:p>
    <w:p>
      <w:pPr>
        <w:keepLines w:val="0"/>
      </w:pPr>
      <w:r>
        <w:rPr>
          <w:rFonts w:ascii="Arial Unicode MS" w:hAnsi="Arial Unicode MS" w:eastAsia="Arial Unicode MS" w:cs="Arial Unicode MS"/>
          <w:b w:val="0"/>
        </w:rPr>
        <w:t>DAWNBLOOM 網站提供 20 種介面語言。當你選擇一種語言時，網站會使用第一方 Local Storage 中的 zg-locale 條目來記住你下次造訪時的選擇。此條目不用於廣告檔案建立。</w:t>
      </w:r>
    </w:p>
    <w:p>
      <w:pPr>
        <w:keepLines w:val="0"/>
      </w:pPr>
      <w:r>
        <w:rPr>
          <w:rFonts w:ascii="Arial Unicode MS" w:hAnsi="Arial Unicode MS" w:eastAsia="Arial Unicode MS" w:cs="Arial Unicode MS"/>
          <w:b w:val="0"/>
        </w:rPr>
        <w:t>小遊戲靜音偏好設定保存在 Local Storage，而音樂位置保存在當前標籤頁的 Session Storage 中。清除這些項目可能會重置偏好設定或位置。</w:t>
      </w:r>
    </w:p>
    <w:p>
      <w:pPr>
        <w:pStyle w:val="Heading1"/>
        <w:keepLines w:val="0"/>
      </w:pPr>
      <w:r>
        <w:rPr>
          <w:rFonts w:ascii="Arial Unicode MS" w:hAnsi="Arial Unicode MS" w:eastAsia="Arial Unicode MS" w:cs="Arial Unicode MS"/>
          <w:b w:val="0"/>
        </w:rPr>
        <w:t>6. 我們目前不做的事</w:t>
      </w:r>
    </w:p>
    <w:p>
      <w:pPr>
        <w:pStyle w:val="ListBullet"/>
        <w:keepLines w:val="0"/>
      </w:pPr>
      <w:r>
        <w:rPr>
          <w:rFonts w:ascii="Arial Unicode MS" w:hAnsi="Arial Unicode MS" w:eastAsia="Arial Unicode MS" w:cs="Arial Unicode MS"/>
          <w:b w:val="0"/>
        </w:rPr>
        <w:t>我們不在官方網站或遊戲內投放第三方行為廣告；</w:t>
      </w:r>
    </w:p>
    <w:p>
      <w:pPr>
        <w:pStyle w:val="ListBullet"/>
        <w:keepLines w:val="0"/>
      </w:pPr>
      <w:r>
        <w:rPr>
          <w:rFonts w:ascii="Arial Unicode MS" w:hAnsi="Arial Unicode MS" w:eastAsia="Arial Unicode MS" w:cs="Arial Unicode MS"/>
          <w:b w:val="0"/>
        </w:rPr>
        <w:t>我們不使用 Meta Pixel 或 Google Analytics 等第三方營銷分析工具；</w:t>
      </w:r>
    </w:p>
    <w:p>
      <w:pPr>
        <w:pStyle w:val="ListBullet"/>
        <w:keepLines w:val="0"/>
      </w:pPr>
      <w:r>
        <w:rPr>
          <w:rFonts w:ascii="Arial Unicode MS" w:hAnsi="Arial Unicode MS" w:eastAsia="Arial Unicode MS" w:cs="Arial Unicode MS"/>
          <w:b w:val="0"/>
        </w:rPr>
        <w:t>我們不使用 Cookie 來建立跨網站廣告分析檔案；</w:t>
      </w:r>
    </w:p>
    <w:p>
      <w:pPr>
        <w:pStyle w:val="ListBullet"/>
        <w:keepLines w:val="0"/>
      </w:pPr>
      <w:r>
        <w:rPr>
          <w:rFonts w:ascii="Arial Unicode MS" w:hAnsi="Arial Unicode MS" w:eastAsia="Arial Unicode MS" w:cs="Arial Unicode MS"/>
          <w:b w:val="0"/>
        </w:rPr>
        <w:t>我們不出售 Cookie 識別符號或由此產生的個人可識別資訊；</w:t>
      </w:r>
    </w:p>
    <w:p>
      <w:pPr>
        <w:pStyle w:val="ListBullet"/>
        <w:keepLines w:val="0"/>
      </w:pPr>
      <w:r>
        <w:rPr>
          <w:rFonts w:ascii="Arial Unicode MS" w:hAnsi="Arial Unicode MS" w:eastAsia="Arial Unicode MS" w:cs="Arial Unicode MS"/>
          <w:b w:val="0"/>
        </w:rPr>
        <w:t>個人資訊不會為了跨情境行為廣告而共享；</w:t>
      </w:r>
    </w:p>
    <w:p>
      <w:pPr>
        <w:pStyle w:val="ListBullet"/>
        <w:keepLines w:val="0"/>
      </w:pPr>
      <w:r>
        <w:rPr>
          <w:rFonts w:ascii="Arial Unicode MS" w:hAnsi="Arial Unicode MS" w:eastAsia="Arial Unicode MS" w:cs="Arial Unicode MS"/>
          <w:b w:val="0"/>
        </w:rPr>
        <w:t>若用戶拒絕未來的非必要 Cookie，且所提供的服務與該 Cookie 無關，則不得因此拒絕提供任何基於 Cookie 的服務。</w:t>
      </w:r>
    </w:p>
    <w:p>
      <w:pPr>
        <w:keepLines w:val="0"/>
      </w:pPr>
      <w:r>
        <w:rPr>
          <w:rFonts w:ascii="Arial Unicode MS" w:hAnsi="Arial Unicode MS" w:eastAsia="Arial Unicode MS" w:cs="Arial Unicode MS"/>
          <w:b w:val="0"/>
        </w:rPr>
        <w:t>如果未來產品需求發生變化，且我們計劃添加分析、廣告、A/B 測試、第三方行銷 SDK 或其他非必要追蹤技術等功能，我們將在此類功能啟用前進行新的合規評估，更新本政策與隱私權政策，並依法提供顯著的同意加入、退出或撤回機制。</w:t>
      </w:r>
    </w:p>
    <w:p>
      <w:pPr>
        <w:pStyle w:val="Heading1"/>
        <w:keepLines w:val="0"/>
      </w:pPr>
      <w:r>
        <w:rPr>
          <w:rFonts w:ascii="Arial Unicode MS" w:hAnsi="Arial Unicode MS" w:eastAsia="Arial Unicode MS" w:cs="Arial Unicode MS"/>
          <w:b w:val="0"/>
        </w:rPr>
        <w:t>7. 第三方登入、付款與外部頁面</w:t>
      </w:r>
    </w:p>
    <w:p>
      <w:pPr>
        <w:keepLines w:val="0"/>
      </w:pPr>
      <w:r>
        <w:rPr>
          <w:rFonts w:ascii="Arial Unicode MS" w:hAnsi="Arial Unicode MS" w:eastAsia="Arial Unicode MS" w:cs="Arial Unicode MS"/>
          <w:b w:val="0"/>
        </w:rPr>
        <w:t>當您選擇 Apple、Steam 或微信等第三方登入選項，或使用微信支付、支付寶、銀聯、Visa、Mastercard、Apple Pay 或其他第三方支付系統等付款方式時，您可能會被重新導向至第三方頁面或與第三方控制的元件互動。此類第三方可能會根據其自身規則使用 Cookie、裝置資訊或其他技術來執行身份驗證、安全驗證和付款處理。</w:t>
      </w:r>
    </w:p>
    <w:p>
      <w:pPr>
        <w:keepLines w:val="0"/>
      </w:pPr>
      <w:r>
        <w:rPr>
          <w:rFonts w:ascii="Arial Unicode MS" w:hAnsi="Arial Unicode MS" w:eastAsia="Arial Unicode MS" w:cs="Arial Unicode MS"/>
          <w:b w:val="0"/>
        </w:rPr>
        <w:t>遵循官方連結前往 Apple App Store、Google Play、Steam 或其他指定商店後，該商店可能會在其自身政策下使用 Cookie。在 Browser 中瀏覽的第三方網站以及連接到 Mail 的提供者同樣控制其自身的網站資料。</w:t>
      </w:r>
    </w:p>
    <w:p>
      <w:pPr>
        <w:keepLines w:val="0"/>
      </w:pPr>
      <w:r>
        <w:rPr>
          <w:rFonts w:ascii="Arial Unicode MS" w:hAnsi="Arial Unicode MS" w:eastAsia="Arial Unicode MS" w:cs="Arial Unicode MS"/>
          <w:b w:val="0"/>
        </w:rPr>
        <w:t>我們不會聲稱任何第三方的 Cookie 構成 DAWNBLOOM 的第一方 Cookie，也不會控制該等第三方在其獨立服務中進行的任何數據處理活動。請參閱相關服務提供商的 隱私權政策 和 Cookie/追蹤技術聲明以獲取有關此類處理的詳細資訊。</w:t>
      </w:r>
    </w:p>
    <w:p>
      <w:pPr>
        <w:pStyle w:val="Heading1"/>
        <w:keepLines w:val="0"/>
      </w:pPr>
      <w:r>
        <w:rPr>
          <w:rFonts w:ascii="Arial Unicode MS" w:hAnsi="Arial Unicode MS" w:eastAsia="Arial Unicode MS" w:cs="Arial Unicode MS"/>
          <w:b w:val="0"/>
        </w:rPr>
        <w:t>8. 您的 Cookie 偏好設定</w:t>
      </w:r>
    </w:p>
    <w:p>
      <w:pPr>
        <w:keepLines w:val="0"/>
      </w:pPr>
      <w:r>
        <w:rPr>
          <w:rFonts w:ascii="Arial Unicode MS" w:hAnsi="Arial Unicode MS" w:eastAsia="Arial Unicode MS" w:cs="Arial Unicode MS"/>
          <w:b w:val="0"/>
        </w:rPr>
        <w:t>您可以透過瀏覽器設定檢視、刪除、封鎖或限制 Cookie。具體的入口和術語可能因瀏覽器而異，應根據瀏覽器的說明文件進行確認。</w:t>
      </w:r>
    </w:p>
    <w:p>
      <w:pPr>
        <w:pStyle w:val="ListBullet"/>
        <w:keepLines w:val="0"/>
      </w:pPr>
      <w:r>
        <w:rPr>
          <w:rFonts w:ascii="Arial Unicode MS" w:hAnsi="Arial Unicode MS" w:eastAsia="Arial Unicode MS" w:cs="Arial Unicode MS"/>
          <w:b w:val="0"/>
        </w:rPr>
        <w:t>刪除登入 Cookie 可能會導致帳戶立即登出；</w:t>
      </w:r>
    </w:p>
    <w:p>
      <w:pPr>
        <w:pStyle w:val="ListBullet"/>
        <w:keepLines w:val="0"/>
      </w:pPr>
      <w:r>
        <w:rPr>
          <w:rFonts w:ascii="Arial Unicode MS" w:hAnsi="Arial Unicode MS" w:eastAsia="Arial Unicode MS" w:cs="Arial Unicode MS"/>
          <w:b w:val="0"/>
        </w:rPr>
        <w:t>停用嚴格必要的 Cookie 可能會導致無法登入、無法正常發布內容、交易流程中斷或重複的安全驗證挑戰；</w:t>
      </w:r>
    </w:p>
    <w:p>
      <w:pPr>
        <w:pStyle w:val="ListBullet"/>
        <w:keepLines w:val="0"/>
      </w:pPr>
      <w:r>
        <w:rPr>
          <w:rFonts w:ascii="Arial Unicode MS" w:hAnsi="Arial Unicode MS" w:eastAsia="Arial Unicode MS" w:cs="Arial Unicode MS"/>
          <w:b w:val="0"/>
        </w:rPr>
        <w:t>移除語言偏好設定可能會導致官方網站恢復至預設語言；</w:t>
      </w:r>
    </w:p>
    <w:p>
      <w:pPr>
        <w:pStyle w:val="ListBullet"/>
        <w:keepLines w:val="0"/>
      </w:pPr>
      <w:r>
        <w:rPr>
          <w:rFonts w:ascii="Arial Unicode MS" w:hAnsi="Arial Unicode MS" w:eastAsia="Arial Unicode MS" w:cs="Arial Unicode MS"/>
          <w:b w:val="0"/>
        </w:rPr>
        <w:t>瀏覽器的「私人瀏覽」或「無痕模式」通常會在工作階段結束後清除某些儲存的資料，儘管確切的行為由瀏覽器本身決定。</w:t>
      </w:r>
    </w:p>
    <w:p>
      <w:pPr>
        <w:keepLines w:val="0"/>
      </w:pPr>
      <w:r>
        <w:rPr>
          <w:rFonts w:ascii="Arial Unicode MS" w:hAnsi="Arial Unicode MS" w:eastAsia="Arial Unicode MS" w:cs="Arial Unicode MS"/>
          <w:b w:val="0"/>
        </w:rPr>
        <w:t>如果我們未來啟用需要事先同意的非必要 Cookie，用戶將在適用情境下透過 Cookie 設定介面做出選擇，並可稍後撤回這些選擇。然而，撤回同意不會影響先前基於合法依據所進行的任何處理。</w:t>
      </w:r>
    </w:p>
    <w:p>
      <w:pPr>
        <w:pStyle w:val="Heading1"/>
        <w:keepLines w:val="0"/>
      </w:pPr>
      <w:r>
        <w:rPr>
          <w:rFonts w:ascii="Arial Unicode MS" w:hAnsi="Arial Unicode MS" w:eastAsia="Arial Unicode MS" w:cs="Arial Unicode MS"/>
          <w:b w:val="0"/>
        </w:rPr>
        <w:t>9. 中國大陸地區說明</w:t>
      </w:r>
    </w:p>
    <w:p>
      <w:pPr>
        <w:keepLines w:val="0"/>
      </w:pPr>
      <w:r>
        <w:rPr>
          <w:rFonts w:ascii="Arial Unicode MS" w:hAnsi="Arial Unicode MS" w:eastAsia="Arial Unicode MS" w:cs="Arial Unicode MS"/>
          <w:b w:val="0"/>
        </w:rPr>
        <w:t>對於中國大陸的用戶，我們將依照《中華人民共和國個人資訊保護法》及《網路資料安全治理規定》等法規，處理透過 Cookie 或類似技術產生且可連結至或關聯於已識別或可識別自然人的資訊。我們遵循合法性、公平性、必要性、完整性、目的明確及最小化資料要求等原則，並公開揭露此類處理的目的、方法、類型及保留規則。</w:t>
      </w:r>
    </w:p>
    <w:p>
      <w:pPr>
        <w:keepLines w:val="0"/>
      </w:pPr>
      <w:r>
        <w:rPr>
          <w:rFonts w:ascii="Arial Unicode MS" w:hAnsi="Arial Unicode MS" w:eastAsia="Arial Unicode MS" w:cs="Arial Unicode MS"/>
          <w:b w:val="0"/>
        </w:rPr>
        <w:t>為了履行您與我們服務關係所需的技術目的，例如登入、帳戶安全和訂單處理，我們可能會基於合約義務或法律允許的法律義務處理 Cookie 或類似技術；如果適用的法律要求 Cookie 或類似技術需要您的事先同意，我們將在提供完整通知後取得該同意，並將為您提供撤回該同意的機制。</w:t>
      </w:r>
    </w:p>
    <w:p>
      <w:pPr>
        <w:keepLines w:val="0"/>
      </w:pPr>
      <w:r>
        <w:rPr>
          <w:rFonts w:ascii="Arial Unicode MS" w:hAnsi="Arial Unicode MS" w:eastAsia="Arial Unicode MS" w:cs="Arial Unicode MS"/>
          <w:b w:val="0"/>
        </w:rPr>
        <w:t>若我們後續為獨立識別、分析或其他用途將任何 Cookie 識別符或行為數據提供給第三方，我們將重新評估事前通知、單獨同意、處理委託及跨境傳輸的要求後再實施，且不僅依賴本條款中的一般授權。</w:t>
      </w:r>
    </w:p>
    <w:p>
      <w:pPr>
        <w:pStyle w:val="Heading1"/>
        <w:keepLines w:val="0"/>
      </w:pPr>
      <w:r>
        <w:rPr>
          <w:rFonts w:ascii="Arial Unicode MS" w:hAnsi="Arial Unicode MS" w:eastAsia="Arial Unicode MS" w:cs="Arial Unicode MS"/>
          <w:b w:val="0"/>
        </w:rPr>
        <w:t>10. 美國地區說明</w:t>
      </w:r>
    </w:p>
    <w:p>
      <w:pPr>
        <w:keepLines w:val="0"/>
      </w:pPr>
      <w:r>
        <w:rPr>
          <w:rFonts w:ascii="Arial Unicode MS" w:hAnsi="Arial Unicode MS" w:eastAsia="Arial Unicode MS" w:cs="Arial Unicode MS"/>
          <w:b w:val="0"/>
        </w:rPr>
        <w:t>美國隱私框架由聯邦法和州法共同構成。如果 DAWNBLOOM 未來達到加州《消費者隱私法案》（CCPA/CPRA）或其他州隱私法的適用門檻，我們將依法提供訪問、更正、刪除和選擇退出等權利。</w:t>
      </w:r>
    </w:p>
    <w:p>
      <w:pPr>
        <w:keepLines w:val="0"/>
      </w:pPr>
      <w:r>
        <w:rPr>
          <w:rFonts w:ascii="Arial Unicode MS" w:hAnsi="Arial Unicode MS" w:eastAsia="Arial Unicode MS" w:cs="Arial Unicode MS"/>
          <w:b w:val="0"/>
        </w:rPr>
        <w:t>根據目前的產品設計，DAWNBLOOM 不出售個人信息，也不為跨情境廣告共享個人信息。因此，目前沒有基於廣告 Cookie 的「出售或共享」活動。如果未來做法發生變化，我們將更新此政策，並在適當時機提供「您的隱私選擇 / 不出售或不共享」入口，並承認具有法律效力的選擇退出信號（例如全球隱私控制，如適用）。</w:t>
      </w:r>
    </w:p>
    <w:p>
      <w:pPr>
        <w:pStyle w:val="Heading1"/>
        <w:keepLines w:val="0"/>
      </w:pPr>
      <w:r>
        <w:rPr>
          <w:rFonts w:ascii="Arial Unicode MS" w:hAnsi="Arial Unicode MS" w:eastAsia="Arial Unicode MS" w:cs="Arial Unicode MS"/>
          <w:b w:val="0"/>
        </w:rPr>
        <w:t>11. 日本專屬條款</w:t>
      </w:r>
    </w:p>
    <w:p>
      <w:pPr>
        <w:keepLines w:val="0"/>
      </w:pPr>
      <w:r>
        <w:rPr>
          <w:rFonts w:ascii="Arial Unicode MS" w:hAnsi="Arial Unicode MS" w:eastAsia="Arial Unicode MS" w:cs="Arial Unicode MS"/>
          <w:b w:val="0"/>
        </w:rPr>
        <w:t>依據日本《個人資訊保護法》（APPI），在特定情況下，Cookie 等裝置識別碼可能屬於「個人相關資訊（personally referable information）」。當其能輕易與其他資訊結合以識別特定個人時，也可能被作為個人資訊（personal information）處理。</w:t>
      </w:r>
    </w:p>
    <w:p>
      <w:pPr>
        <w:keepLines w:val="0"/>
      </w:pPr>
      <w:r>
        <w:rPr>
          <w:rFonts w:ascii="Arial Unicode MS" w:hAnsi="Arial Unicode MS" w:eastAsia="Arial Unicode MS" w:cs="Arial Unicode MS"/>
          <w:b w:val="0"/>
        </w:rPr>
        <w:t>目前，我們不提供 Cookie 識別碼給廣告合作夥伴，以便將其與合作夥伴持有的個人資料結合以建立廣告檔案。若未來我們將「個人相關資訊（personally referable information）」提供給第三方，且預期接收方會將其取得為個人資料，我們將依據日本個人資訊保護委員會的規則，確認當事人的必要同意及相關條件。若涉及境外第三方，我們亦將評估相應的跨境要求。</w:t>
      </w:r>
    </w:p>
    <w:p>
      <w:pPr>
        <w:pStyle w:val="Heading1"/>
        <w:keepLines w:val="0"/>
      </w:pPr>
      <w:r>
        <w:rPr>
          <w:rFonts w:ascii="Arial Unicode MS" w:hAnsi="Arial Unicode MS" w:eastAsia="Arial Unicode MS" w:cs="Arial Unicode MS"/>
          <w:b w:val="0"/>
        </w:rPr>
        <w:t>12. 未滿18歲之使用者</w:t>
      </w:r>
    </w:p>
    <w:p>
      <w:pPr>
        <w:keepLines w:val="0"/>
      </w:pPr>
      <w:r>
        <w:rPr>
          <w:rFonts w:ascii="Arial Unicode MS" w:hAnsi="Arial Unicode MS" w:eastAsia="Arial Unicode MS" w:cs="Arial Unicode MS"/>
          <w:b w:val="0"/>
        </w:rPr>
        <w:t>DAWNBLOOM 遊戲帳號、遊戲社群及相關遊戲服務目前要求用戶年滿 18 歲。公共頁面和 DAWNBLOOM Browser 不具備該通用的遊戲年齡限制。我們不使用網站 Cookie 或類似技術來建立未成年人的行銷畫像；其他涉及未成年人的處理將在統一的隱私權政策及適用法律下進行評估。</w:t>
      </w:r>
    </w:p>
    <w:p>
      <w:pPr>
        <w:pStyle w:val="Heading1"/>
        <w:keepLines w:val="0"/>
      </w:pPr>
      <w:r>
        <w:rPr>
          <w:rFonts w:ascii="Arial Unicode MS" w:hAnsi="Arial Unicode MS" w:eastAsia="Arial Unicode MS" w:cs="Arial Unicode MS"/>
          <w:b w:val="0"/>
        </w:rPr>
        <w:t>13. Cookie清單與更新機制</w:t>
      </w:r>
    </w:p>
    <w:p>
      <w:pPr>
        <w:keepLines w:val="0"/>
      </w:pPr>
      <w:r>
        <w:rPr>
          <w:rFonts w:ascii="Arial Unicode MS" w:hAnsi="Arial Unicode MS" w:eastAsia="Arial Unicode MS" w:cs="Arial Unicode MS"/>
          <w:b w:val="0"/>
        </w:rPr>
        <w:t>以下清單涵蓋在目前網站與帳戶服務程式碼中識別出的第一方瀏覽器儲存空間。實際項目會因頁面和工作階段而異。安全性/CDN 服務可能會根據瀏覽行為設定其他必要的 Cookie；請檢查該次瀏覽的瀏覽器記錄。目前未使用的商店交易儲存空間未列入清單。</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Arial Unicode MS" w:hAnsi="Arial Unicode MS" w:eastAsia="Arial Unicode MS" w:cs="Arial Unicode MS"/>
                <w:b/>
                <w:sz w:val="17"/>
              </w:rPr>
              <w:t>名稱與方法</w:t>
            </w:r>
          </w:p>
        </w:tc>
        <w:tc>
          <w:tcPr>
            <w:tcW w:type="dxa" w:w="2436"/>
            <w:vAlign w:val="center"/>
            <w:shd w:fill="DCE8F7"/>
          </w:tcPr>
          <w:p>
            <w:pPr>
              <w:keepNext/>
              <w:spacing w:after="40"/>
            </w:pPr>
            <w:r>
              <w:rPr>
                <w:rFonts w:ascii="Arial Unicode MS" w:hAnsi="Arial Unicode MS" w:eastAsia="Arial Unicode MS" w:cs="Arial Unicode MS"/>
                <w:b/>
                <w:sz w:val="17"/>
              </w:rPr>
              <w:t>提供者與情境</w:t>
            </w:r>
          </w:p>
        </w:tc>
        <w:tc>
          <w:tcPr>
            <w:tcW w:type="dxa" w:w="2436"/>
            <w:vAlign w:val="center"/>
            <w:shd w:fill="DCE8F7"/>
          </w:tcPr>
          <w:p>
            <w:pPr>
              <w:keepNext/>
              <w:spacing w:after="40"/>
            </w:pPr>
            <w:r>
              <w:rPr>
                <w:rFonts w:ascii="Arial Unicode MS" w:hAnsi="Arial Unicode MS" w:eastAsia="Arial Unicode MS" w:cs="Arial Unicode MS"/>
                <w:b/>
                <w:sz w:val="17"/>
              </w:rPr>
              <w:t>目的與類別</w:t>
            </w:r>
          </w:p>
        </w:tc>
        <w:tc>
          <w:tcPr>
            <w:tcW w:type="dxa" w:w="2436"/>
            <w:vAlign w:val="center"/>
            <w:shd w:fill="DCE8F7"/>
          </w:tcPr>
          <w:p>
            <w:pPr>
              <w:keepNext/>
              <w:spacing w:after="40"/>
            </w:pPr>
            <w:r>
              <w:rPr>
                <w:rFonts w:ascii="Arial Unicode MS" w:hAnsi="Arial Unicode MS" w:eastAsia="Arial Unicode MS" w:cs="Arial Unicode MS"/>
                <w:b/>
                <w:sz w:val="17"/>
              </w:rPr>
              <w:t>瀏覽器保留期限</w:t>
            </w:r>
          </w:p>
        </w:tc>
      </w:tr>
      <w:tr>
        <w:trPr>
          <w:cantSplit/>
        </w:trPr>
        <w:tc>
          <w:tcPr>
            <w:tcW w:type="dxa" w:w="2436"/>
            <w:vAlign w:val="center"/>
          </w:tcPr>
          <w:p>
            <w:pPr>
              <w:spacing w:after="40"/>
            </w:pPr>
            <w:r>
              <w:rPr>
                <w:rFonts w:ascii="Arial Unicode MS" w:hAnsi="Arial Unicode MS" w:eastAsia="Arial Unicode MS" w:cs="Arial Unicode MS"/>
                <w:sz w:val="17"/>
              </w:rPr>
              <w:t>zg-locale · 本地儲存</w:t>
            </w:r>
          </w:p>
        </w:tc>
        <w:tc>
          <w:tcPr>
            <w:tcW w:type="dxa" w:w="2436"/>
            <w:vAlign w:val="center"/>
          </w:tcPr>
          <w:p>
            <w:pPr>
              <w:spacing w:after="40"/>
            </w:pPr>
            <w:r>
              <w:rPr>
                <w:rFonts w:ascii="Arial Unicode MS" w:hAnsi="Arial Unicode MS" w:eastAsia="Arial Unicode MS" w:cs="Arial Unicode MS"/>
                <w:sz w:val="17"/>
              </w:rPr>
              <w:t>DAWNBLOOM 網站 · 語言選擇/首頁</w:t>
            </w:r>
          </w:p>
        </w:tc>
        <w:tc>
          <w:tcPr>
            <w:tcW w:type="dxa" w:w="2436"/>
            <w:vAlign w:val="center"/>
          </w:tcPr>
          <w:p>
            <w:pPr>
              <w:spacing w:after="40"/>
            </w:pPr>
            <w:r>
              <w:rPr>
                <w:rFonts w:ascii="Arial Unicode MS" w:hAnsi="Arial Unicode MS" w:eastAsia="Arial Unicode MS" w:cs="Arial Unicode MS"/>
                <w:sz w:val="17"/>
              </w:rPr>
              <w:t>記住網站語言；功能性偏好</w:t>
            </w:r>
          </w:p>
        </w:tc>
        <w:tc>
          <w:tcPr>
            <w:tcW w:type="dxa" w:w="2436"/>
            <w:vAlign w:val="center"/>
          </w:tcPr>
          <w:p>
            <w:pPr>
              <w:spacing w:after="40"/>
            </w:pPr>
            <w:r>
              <w:rPr>
                <w:rFonts w:ascii="Arial Unicode MS" w:hAnsi="Arial Unicode MS" w:eastAsia="Arial Unicode MS" w:cs="Arial Unicode MS"/>
                <w:sz w:val="17"/>
              </w:rPr>
              <w:t>直到使用者清除或網站程式碼變更為止</w:t>
            </w:r>
          </w:p>
        </w:tc>
      </w:tr>
      <w:tr>
        <w:trPr>
          <w:cantSplit/>
        </w:trPr>
        <w:tc>
          <w:tcPr>
            <w:tcW w:type="dxa" w:w="2436"/>
            <w:vAlign w:val="center"/>
          </w:tcPr>
          <w:p>
            <w:pPr>
              <w:spacing w:after="40"/>
            </w:pPr>
            <w:r>
              <w:rPr>
                <w:rFonts w:ascii="Arial Unicode MS" w:hAnsi="Arial Unicode MS" w:eastAsia="Arial Unicode MS" w:cs="Arial Unicode MS"/>
                <w:sz w:val="17"/>
              </w:rPr>
              <w:t>zg-community-csrf · Session Storage</w:t>
            </w:r>
          </w:p>
        </w:tc>
        <w:tc>
          <w:tcPr>
            <w:tcW w:type="dxa" w:w="2436"/>
            <w:vAlign w:val="center"/>
          </w:tcPr>
          <w:p>
            <w:pPr>
              <w:spacing w:after="40"/>
            </w:pPr>
            <w:r>
              <w:rPr>
                <w:rFonts w:ascii="Arial Unicode MS" w:hAnsi="Arial Unicode MS" w:eastAsia="Arial Unicode MS" w:cs="Arial Unicode MS"/>
                <w:sz w:val="17"/>
              </w:rPr>
              <w:t>DAWNBLOOM Community/帳戶恢復</w:t>
            </w:r>
          </w:p>
        </w:tc>
        <w:tc>
          <w:tcPr>
            <w:tcW w:type="dxa" w:w="2436"/>
            <w:vAlign w:val="center"/>
          </w:tcPr>
          <w:p>
            <w:pPr>
              <w:spacing w:after="40"/>
            </w:pPr>
            <w:r>
              <w:rPr>
                <w:rFonts w:ascii="Arial Unicode MS" w:hAnsi="Arial Unicode MS" w:eastAsia="Arial Unicode MS" w:cs="Arial Unicode MS"/>
                <w:sz w:val="17"/>
              </w:rPr>
              <w:t>在工作階段中保留防偽造請求識別項；必要的安全性</w:t>
            </w:r>
          </w:p>
        </w:tc>
        <w:tc>
          <w:tcPr>
            <w:tcW w:type="dxa" w:w="2436"/>
            <w:vAlign w:val="center"/>
          </w:tcPr>
          <w:p>
            <w:pPr>
              <w:spacing w:after="40"/>
            </w:pPr>
            <w:r>
              <w:rPr>
                <w:rFonts w:ascii="Arial Unicode MS" w:hAnsi="Arial Unicode MS" w:eastAsia="Arial Unicode MS" w:cs="Arial Unicode MS"/>
                <w:sz w:val="17"/>
              </w:rPr>
              <w:t>直到目前瀏覽器分頁工作階段結束為止</w:t>
            </w:r>
          </w:p>
        </w:tc>
      </w:tr>
      <w:tr>
        <w:trPr>
          <w:cantSplit/>
        </w:trPr>
        <w:tc>
          <w:tcPr>
            <w:tcW w:type="dxa" w:w="2436"/>
            <w:vAlign w:val="center"/>
          </w:tcPr>
          <w:p>
            <w:pPr>
              <w:spacing w:after="40"/>
            </w:pPr>
            <w:r>
              <w:rPr>
                <w:rFonts w:ascii="Arial Unicode MS" w:hAnsi="Arial Unicode MS" w:eastAsia="Arial Unicode MS" w:cs="Arial Unicode MS"/>
                <w:sz w:val="17"/>
              </w:rPr>
              <w:t>dawnbloom_web_session / clw_community_session · Cookie</w:t>
            </w:r>
          </w:p>
        </w:tc>
        <w:tc>
          <w:tcPr>
            <w:tcW w:type="dxa" w:w="2436"/>
            <w:vAlign w:val="center"/>
          </w:tcPr>
          <w:p>
            <w:pPr>
              <w:spacing w:after="40"/>
            </w:pPr>
            <w:r>
              <w:rPr>
                <w:rFonts w:ascii="Arial Unicode MS" w:hAnsi="Arial Unicode MS" w:eastAsia="Arial Unicode MS" w:cs="Arial Unicode MS"/>
                <w:sz w:val="17"/>
              </w:rPr>
              <w:t>DAWNBLOOM 帳戶服務 · 單一登入後</w:t>
            </w:r>
          </w:p>
        </w:tc>
        <w:tc>
          <w:tcPr>
            <w:tcW w:type="dxa" w:w="2436"/>
            <w:vAlign w:val="center"/>
          </w:tcPr>
          <w:p>
            <w:pPr>
              <w:spacing w:after="40"/>
            </w:pPr>
            <w:r>
              <w:rPr>
                <w:rFonts w:ascii="Arial Unicode MS" w:hAnsi="Arial Unicode MS" w:eastAsia="Arial Unicode MS" w:cs="Arial Unicode MS"/>
                <w:sz w:val="17"/>
              </w:rPr>
              <w:t>維持帳戶與社群登入；必要功能與安全性。Secure、HttpOnly、SameSite=Strict</w:t>
            </w:r>
          </w:p>
        </w:tc>
        <w:tc>
          <w:tcPr>
            <w:tcW w:type="dxa" w:w="2436"/>
            <w:vAlign w:val="center"/>
          </w:tcPr>
          <w:p>
            <w:pPr>
              <w:spacing w:after="40"/>
            </w:pPr>
            <w:r>
              <w:rPr>
                <w:rFonts w:ascii="Arial Unicode MS" w:hAnsi="Arial Unicode MS" w:eastAsia="Arial Unicode MS" w:cs="Arial Unicode MS"/>
                <w:sz w:val="17"/>
              </w:rPr>
              <w:t>瀏覽器工作階段 Cookie；伺服器端工作階段有其自身的過期時間</w:t>
            </w:r>
          </w:p>
        </w:tc>
      </w:tr>
      <w:tr>
        <w:trPr>
          <w:cantSplit/>
        </w:trPr>
        <w:tc>
          <w:tcPr>
            <w:tcW w:type="dxa" w:w="2436"/>
            <w:vAlign w:val="center"/>
          </w:tcPr>
          <w:p>
            <w:pPr>
              <w:spacing w:after="40"/>
            </w:pPr>
            <w:r>
              <w:rPr>
                <w:rFonts w:ascii="Arial Unicode MS" w:hAnsi="Arial Unicode MS" w:eastAsia="Arial Unicode MS" w:cs="Arial Unicode MS"/>
                <w:sz w:val="17"/>
              </w:rPr>
              <w:t>dawnbloom-minigame-muted · 本地儲存</w:t>
            </w:r>
          </w:p>
        </w:tc>
        <w:tc>
          <w:tcPr>
            <w:tcW w:type="dxa" w:w="2436"/>
            <w:vAlign w:val="center"/>
          </w:tcPr>
          <w:p>
            <w:pPr>
              <w:spacing w:after="40"/>
            </w:pPr>
            <w:r>
              <w:rPr>
                <w:rFonts w:ascii="Arial Unicode MS" w:hAnsi="Arial Unicode MS" w:eastAsia="Arial Unicode MS" w:cs="Arial Unicode MS"/>
                <w:sz w:val="17"/>
              </w:rPr>
              <w:t>DAWNBLOOM 迷你遊戲</w:t>
            </w:r>
          </w:p>
        </w:tc>
        <w:tc>
          <w:tcPr>
            <w:tcW w:type="dxa" w:w="2436"/>
            <w:vAlign w:val="center"/>
          </w:tcPr>
          <w:p>
            <w:pPr>
              <w:spacing w:after="40"/>
            </w:pPr>
            <w:r>
              <w:rPr>
                <w:rFonts w:ascii="Arial Unicode MS" w:hAnsi="Arial Unicode MS" w:eastAsia="Arial Unicode MS" w:cs="Arial Unicode MS"/>
                <w:sz w:val="17"/>
              </w:rPr>
              <w:t>記住靜音偏好設定；功能正常運作</w:t>
            </w:r>
          </w:p>
        </w:tc>
        <w:tc>
          <w:tcPr>
            <w:tcW w:type="dxa" w:w="2436"/>
            <w:vAlign w:val="center"/>
          </w:tcPr>
          <w:p>
            <w:pPr>
              <w:spacing w:after="40"/>
            </w:pPr>
            <w:r>
              <w:rPr>
                <w:rFonts w:ascii="Arial Unicode MS" w:hAnsi="Arial Unicode MS" w:eastAsia="Arial Unicode MS" w:cs="Arial Unicode MS"/>
                <w:sz w:val="17"/>
              </w:rPr>
              <w:t>直到使用者清除或網站程式碼變更為止</w:t>
            </w:r>
          </w:p>
        </w:tc>
      </w:tr>
      <w:tr>
        <w:trPr>
          <w:cantSplit/>
        </w:trPr>
        <w:tc>
          <w:tcPr>
            <w:tcW w:type="dxa" w:w="2436"/>
            <w:vAlign w:val="center"/>
          </w:tcPr>
          <w:p>
            <w:pPr>
              <w:spacing w:after="40"/>
            </w:pPr>
            <w:r>
              <w:rPr>
                <w:rFonts w:ascii="Arial Unicode MS" w:hAnsi="Arial Unicode MS" w:eastAsia="Arial Unicode MS" w:cs="Arial Unicode MS"/>
                <w:sz w:val="17"/>
              </w:rPr>
              <w:t>迷你遊戲音樂位置 · Session Storage</w:t>
            </w:r>
          </w:p>
        </w:tc>
        <w:tc>
          <w:tcPr>
            <w:tcW w:type="dxa" w:w="2436"/>
            <w:vAlign w:val="center"/>
          </w:tcPr>
          <w:p>
            <w:pPr>
              <w:spacing w:after="40"/>
            </w:pPr>
            <w:r>
              <w:rPr>
                <w:rFonts w:ascii="Arial Unicode MS" w:hAnsi="Arial Unicode MS" w:eastAsia="Arial Unicode MS" w:cs="Arial Unicode MS"/>
                <w:sz w:val="17"/>
              </w:rPr>
              <w:t>DAWNBLOOM 迷你遊戲</w:t>
            </w:r>
          </w:p>
        </w:tc>
        <w:tc>
          <w:tcPr>
            <w:tcW w:type="dxa" w:w="2436"/>
            <w:vAlign w:val="center"/>
          </w:tcPr>
          <w:p>
            <w:pPr>
              <w:spacing w:after="40"/>
            </w:pPr>
            <w:r>
              <w:rPr>
                <w:rFonts w:ascii="Arial Unicode MS" w:hAnsi="Arial Unicode MS" w:eastAsia="Arial Unicode MS" w:cs="Arial Unicode MS"/>
                <w:sz w:val="17"/>
              </w:rPr>
              <w:t>在同一標籤頁中恢復音樂播放；功能正常運作</w:t>
            </w:r>
          </w:p>
        </w:tc>
        <w:tc>
          <w:tcPr>
            <w:tcW w:type="dxa" w:w="2436"/>
            <w:vAlign w:val="center"/>
          </w:tcPr>
          <w:p>
            <w:pPr>
              <w:spacing w:after="40"/>
            </w:pPr>
            <w:r>
              <w:rPr>
                <w:rFonts w:ascii="Arial Unicode MS" w:hAnsi="Arial Unicode MS" w:eastAsia="Arial Unicode MS" w:cs="Arial Unicode MS"/>
                <w:sz w:val="17"/>
              </w:rPr>
              <w:t>直到目前瀏覽器分頁工作階段結束為止</w:t>
            </w:r>
          </w:p>
        </w:tc>
      </w:tr>
    </w:tbl>
    <w:p>
      <w:pPr>
        <w:spacing w:after="40"/>
      </w:pPr>
    </w:p>
    <w:p>
      <w:pPr>
        <w:keepLines w:val="0"/>
      </w:pPr>
      <w:r>
        <w:rPr>
          <w:rFonts w:ascii="Arial Unicode MS" w:hAnsi="Arial Unicode MS" w:eastAsia="Arial Unicode MS" w:cs="Arial Unicode MS"/>
          <w:b w:val="0"/>
        </w:rPr>
        <w:t>Cloudflare 安全 Cookie 及其持續時間取決於實際的安全配置與訪問情況；原始碼無法確定它們是否每次都會出現。任何新的非必要分析或廣告技術，都將首先要求更新此列表及相關選擇項。</w:t>
      </w:r>
    </w:p>
    <w:p>
      <w:pPr>
        <w:pStyle w:val="Heading1"/>
        <w:keepLines w:val="0"/>
      </w:pPr>
      <w:r>
        <w:rPr>
          <w:rFonts w:ascii="Arial Unicode MS" w:hAnsi="Arial Unicode MS" w:eastAsia="Arial Unicode MS" w:cs="Arial Unicode MS"/>
          <w:b w:val="0"/>
        </w:rPr>
        <w:t>14. 聯絡我們</w:t>
      </w:r>
    </w:p>
    <w:p>
      <w:pPr>
        <w:keepLines w:val="0"/>
      </w:pPr>
      <w:r>
        <w:rPr>
          <w:rFonts w:ascii="Arial Unicode MS" w:hAnsi="Arial Unicode MS" w:eastAsia="Arial Unicode MS" w:cs="Arial Unicode MS"/>
          <w:b w:val="0"/>
        </w:rPr>
        <w:t>如果您對 Cookie、類似技術或隱私偏好有任何疑問，您可以透過以下管道與我們聯繫：</w:t>
      </w:r>
    </w:p>
    <w:p>
      <w:pPr>
        <w:keepLines w:val="0"/>
      </w:pPr>
      <w:r>
        <w:rPr>
          <w:rFonts w:ascii="Arial Unicode MS" w:hAnsi="Arial Unicode MS" w:eastAsia="Arial Unicode MS" w:cs="Arial Unicode MS"/>
          <w:b w:val="0"/>
        </w:rPr>
        <w:t xml:space="preserve">法律、版權與隱私：</w:t>
      </w:r>
      <w:hyperlink r:id="rId12">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；一般玩家支援：</w:t>
      </w:r>
      <w:hyperlink r:id="rId13">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官方網站：</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營運商 / 網站服務提供者：上海追光智創文化傳媒有限公司（英文公開名稱：SHANGHAI LUMIREALM CREATIVE MEDIA CO., LTD.）</w:t>
      </w:r>
    </w:p>
    <w:p>
      <w:pPr>
        <w:keepLines w:val="0"/>
      </w:pPr>
      <w:r>
        <w:rPr>
          <w:rFonts w:ascii="Arial Unicode MS" w:hAnsi="Arial Unicode MS" w:eastAsia="Arial Unicode MS" w:cs="Arial Unicode MS"/>
          <w:b w:val="0"/>
        </w:rPr>
        <w:t>營運地址 / 官方聯絡地址：中國（上海）自由貿易試驗區臨港新片區天驕路336號3幢218室（Room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與類似技術政策</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