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Điều khoản Sử dụng Sản phẩm và Dịch vụ DAWNBLOOM</w:t>
      </w:r>
    </w:p>
    <w:p>
      <w:pPr>
        <w:keepLines w:val="0"/>
      </w:pPr>
      <w:r>
        <w:rPr>
          <w:rFonts w:ascii="Noto Sans" w:hAnsi="Noto Sans" w:eastAsia="Arial Unicode MS" w:cs="Noto Sans"/>
          <w:b w:val="0"/>
        </w:rPr>
        <w:t>Điều khoản sử dụng sản phẩm và dịch vụ · Phiên bản tiếng Anh chính thức</w:t>
      </w:r>
    </w:p>
    <w:p>
      <w:pPr>
        <w:keepLines w:val="0"/>
      </w:pPr>
      <w:r>
        <w:rPr>
          <w:rFonts w:ascii="Noto Sans" w:hAnsi="Noto Sans" w:eastAsia="Arial Unicode MS" w:cs="Noto Sans"/>
          <w:b w:val="0"/>
        </w:rPr>
        <w:t>Phiên bản: V8</w:t>
      </w:r>
    </w:p>
    <w:p>
      <w:pPr>
        <w:keepLines w:val="0"/>
      </w:pPr>
      <w:r>
        <w:rPr>
          <w:rFonts w:ascii="Noto Sans" w:hAnsi="Noto Sans" w:eastAsia="Arial Unicode MS" w:cs="Noto Sans"/>
          <w:b w:val="0"/>
        </w:rPr>
        <w:t>Ngày có hiệu lực: 10 tháng 10 năm 2026</w:t>
      </w:r>
    </w:p>
    <w:p>
      <w:pPr>
        <w:keepLines w:val="0"/>
      </w:pPr>
      <w:r>
        <w:rPr>
          <w:rFonts w:ascii="Noto Sans" w:hAnsi="Noto Sans" w:eastAsia="Arial Unicode MS" w:cs="Noto Sans"/>
          <w:b w:val="0"/>
        </w:rPr>
        <w:t>Ngày cập nhật: 10 tháng 10 năm 2026</w:t>
      </w:r>
    </w:p>
    <w:p>
      <w:pPr>
        <w:keepLines w:val="0"/>
      </w:pPr>
      <w:r>
        <w:rPr>
          <w:rFonts w:ascii="Noto Sans" w:hAnsi="Noto Sans" w:eastAsia="Arial Unicode MS" w:cs="Noto Sans"/>
          <w:b w:val="0"/>
        </w:rPr>
      </w:r>
    </w:p>
    <w:p>
      <w:pPr>
        <w:keepLines w:val="0"/>
      </w:pPr>
      <w:r>
        <w:rPr>
          <w:rFonts w:ascii="Noto Sans" w:hAnsi="Noto Sans" w:eastAsia="Arial Unicode MS" w:cs="Noto Sans"/>
          <w:b w:val="0"/>
        </w:rPr>
        <w:t>Dịch vụ áp dụng: website chính thức DAWNBLOOM, trò chơi, sáu ứng dụng, tài khoản thống nhất và Quảng trường Người Theo Đuổi Ánh Sáng</w:t>
      </w:r>
    </w:p>
    <w:p>
      <w:pPr>
        <w:pStyle w:val="Heading1"/>
        <w:keepLines w:val="0"/>
      </w:pPr>
      <w:r>
        <w:rPr>
          <w:rFonts w:ascii="Noto Sans" w:hAnsi="Noto Sans" w:eastAsia="Arial Unicode MS" w:cs="Noto Sans"/>
          <w:b w:val="0"/>
        </w:rPr>
        <w:t>Mối quan hệ giữa Thông tin và Tài liệu được công bố</w:t>
      </w:r>
    </w:p>
    <w:p>
      <w:pPr>
        <w:keepLines w:val="0"/>
      </w:pPr>
      <w:r>
        <w:rPr>
          <w:rFonts w:ascii="Noto Sans" w:hAnsi="Noto Sans" w:eastAsia="Arial Unicode MS" w:cs="Noto Sans"/>
          <w:b w:val="0"/>
        </w:rPr>
        <w:t xml:space="preserve">Trang web chính thức: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Trung tâm Hỗ trợ Khách hàng: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Các điều khoản này áp dụng cho người dùng trang web DAWNBLOOM, tài khoản chung, trò chơi, sáu ứng dụng, DAWNBLOOM Community và các dịch vụ liên quan. Xem tính khả dụng và tính năng thực tế trên từng trang sản phẩm chính thức.</w:t>
      </w:r>
    </w:p>
    <w:p>
      <w:pPr>
        <w:keepLines w:val="0"/>
      </w:pPr>
      <w:r>
        <w:rPr>
          <w:rFonts w:ascii="Noto Sans" w:hAnsi="Noto Sans" w:eastAsia="Arial Unicode MS" w:cs="Noto Sans"/>
          <w:b w:val="0"/>
        </w:rPr>
        <w:t>Các điều khoản này cùng với Chính sách bảo mật, Quy tắc Người chơi và Chính sách Thực thi, Điều khoản Bán hàng và Hoàn tiền, cũng như bất kỳ quy tắc cụ thể nào được đăng tải trên trang sản phẩm hoặc hoạt động, cấu thành các quy tắc quản lý cho các dịch vụ liên quan. Trong trường hợp một quy tắc cụ thể cung cấp điều khoản chi tiết hơn về một vấn đề cụ thể, thì quy tắc cụ thể đó sẽ được ưu tiên; không có điều khoản nào loại trừ hoặc hạn chế bất kỳ quyền hợp pháp nào của người dùng được đảm bảo bởi luật áp dụng và không thể từ bỏ.</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Nguyên tắc phát hành ba ngôn ngữ</w:t>
              <w:br/>
              <w:t>Trang web chính thức cung cấp các tùy chọn giao diện bằng tiếng Trung, tiếng Anh và tiếng Nhật. Trong quá trình ra mắt đa ngôn ngữ chính thức, mỗi phiên bản ngôn ngữ phải truyền tải cùng các quy tắc cơ bản giống nhau. Trong trường hợp có sự mơ hồ trong bản dịch, phiên bản thực tế được người dùng sử dụng và xác nhận, nội dung hiển thị trên trang giao dịch tại thời điểm đó, và các yêu cầu pháp lý bắt buộc có liên quan sẽ được ưu tiên. Nhà vận hành sẽ kịp thời sửa chữa bất kỳ sai lệch rõ ràng nào trong bản dịch.</w:t>
            </w:r>
          </w:p>
        </w:tc>
      </w:tr>
    </w:tbl>
    <w:p>
      <w:pPr>
        <w:spacing w:after="40"/>
      </w:pPr>
    </w:p>
    <w:p>
      <w:pPr>
        <w:pStyle w:val="Heading1"/>
        <w:keepLines w:val="0"/>
      </w:pPr>
      <w:r>
        <w:rPr>
          <w:rFonts w:ascii="Noto Sans" w:hAnsi="Noto Sans" w:eastAsia="Arial Unicode MS" w:cs="Noto Sans"/>
          <w:b w:val="0"/>
        </w:rPr>
        <w:t>Tổng quan tóm tắt</w:t>
      </w:r>
    </w:p>
    <w:p>
      <w:pPr>
        <w:pStyle w:val="ListBullet"/>
        <w:keepLines w:val="0"/>
      </w:pPr>
      <w:r>
        <w:rPr>
          <w:rFonts w:ascii="Noto Sans" w:hAnsi="Noto Sans" w:eastAsia="Arial Unicode MS" w:cs="Noto Sans"/>
          <w:b w:val="0"/>
        </w:rPr>
        <w:t>Tương thích giữa tài khoản trang web và trò chơi; các tài khoản trò chơi hiện có có thể đăng nhập trực tiếp vào trang web chính thức và nền tảng "DAWNBLOOM Community".</w:t>
      </w:r>
    </w:p>
    <w:p>
      <w:pPr>
        <w:pStyle w:val="ListBullet"/>
        <w:keepLines w:val="0"/>
      </w:pPr>
      <w:r>
        <w:rPr>
          <w:rFonts w:ascii="Noto Sans" w:hAnsi="Noto Sans" w:eastAsia="Arial Unicode MS" w:cs="Noto Sans"/>
          <w:b w:val="0"/>
        </w:rPr>
        <w:t>Nền tảng "DAWNBLOOM Community" cho phép người dùng đăng bài, bình luận, chia sẻ hình ảnh và xuất bản hướng dẫn hoặc nội dung khác do người chơi tạo ra, miễn là nội dung đó tuân thủ luật pháp, Quy tắc người chơi và các Điều khoản này.</w:t>
      </w:r>
    </w:p>
    <w:p>
      <w:pPr>
        <w:pStyle w:val="ListBullet"/>
        <w:keepLines w:val="0"/>
      </w:pPr>
      <w:r>
        <w:rPr>
          <w:rFonts w:ascii="Noto Sans" w:hAnsi="Noto Sans" w:eastAsia="Arial Unicode MS" w:cs="Noto Sans"/>
          <w:b w:val="0"/>
        </w:rPr>
        <w:t>Người chơi giữ toàn bộ quyền sở hữu đối với nội dung gốc của họ; để phục vụ mục đích trưng bày, dịch thuật, xem xét và vận hành cộng đồng, bạn cấp cho DAWNBLOOM giấy phép cần thiết, giới hạn và không độc quyền để sử dụng nội dung đó.</w:t>
      </w:r>
    </w:p>
    <w:p>
      <w:pPr>
        <w:pStyle w:val="ListBullet"/>
        <w:keepLines w:val="0"/>
      </w:pPr>
      <w:r>
        <w:rPr>
          <w:rFonts w:ascii="Noto Sans" w:hAnsi="Noto Sans" w:eastAsia="Arial Unicode MS" w:cs="Noto Sans"/>
          <w:b w:val="0"/>
        </w:rPr>
        <w:t>Các phiên bản Android, Windows và macOS sẽ chính thức sẵn sàng để tải xuống dựa trên trạng thái phát hành thực tế trên trang web chính thức; các phiên bản iOS sẽ chuyển hướng đến App Store của khu vực tương ứng (Trung Quốc/Anh/Nhật Bản) như được chỉ định trên các trang web tiếng Trung/Anh/Nhật Bản; truy cập Steam sẽ chuyển hướng đến cửa hàng Steam.</w:t>
      </w:r>
    </w:p>
    <w:p>
      <w:pPr>
        <w:pStyle w:val="ListBullet"/>
        <w:keepLines w:val="0"/>
      </w:pPr>
      <w:r>
        <w:rPr>
          <w:rFonts w:ascii="Noto Sans" w:hAnsi="Noto Sans" w:eastAsia="Arial Unicode MS" w:cs="Noto Sans"/>
          <w:b w:val="0"/>
        </w:rPr>
        <w:t>Trang web chính thức không cung cấp dịch vụ nạp tiền vào số dư tài khoản chung; cửa hàng chính thức bán trực tiếp các mặt hàng kỹ thuật số cụ thể, bao gồm các hộp kho báu có nội dung ngẫu nhiên và cố định, sẽ được chuyển đến tài khoản trò chơi tương ứng sau khi mua.</w:t>
      </w:r>
    </w:p>
    <w:p>
      <w:pPr>
        <w:pStyle w:val="ListBullet"/>
        <w:keepLines w:val="0"/>
      </w:pPr>
      <w:r>
        <w:rPr>
          <w:rFonts w:ascii="Noto Sans" w:hAnsi="Noto Sans" w:eastAsia="Arial Unicode MS" w:cs="Noto Sans"/>
          <w:b w:val="0"/>
        </w:rPr>
        <w:t>Tin tức chính thức, thông báo, ảnh chụp màn hình quảng cáo công khai và hình ảnh quảng cáo được đăng trên trang web có thể được xuất bản lại tự do mà không cần ghi nguồn, miễn là chúng không được sử dụng để mạo nhận là nguồn chính thức, tạo ra các trang web chính thức hoặc máy chủ riêng giả mạo, gây hiểu lầm cho người dùng hoặc đóng gói các tài liệu được bảo vệ để bán lại.</w:t>
      </w:r>
    </w:p>
    <w:p>
      <w:pPr>
        <w:pStyle w:val="ListBullet"/>
        <w:keepLines w:val="0"/>
      </w:pPr>
      <w:r>
        <w:rPr>
          <w:rFonts w:ascii="Noto Sans" w:hAnsi="Noto Sans" w:eastAsia="Arial Unicode MS" w:cs="Noto Sans"/>
          <w:b w:val="0"/>
        </w:rPr>
        <w:t>Đối với các vi phạm, xâm phạm quyền, lừa đảo, tấn công ác ý, phần mềm gian lận hoặc hoạt động chợ đen, chúng tôi có thể thực hiện hành động hợp pháp và áp dụng các biện pháp theo "Quy tắc Người chơi và Chính sách Thực thi," bao gồm xóa nội dung, hạn chế chức năng diễn đàn, cô lập nhân vật hoặc tài khoản trò chơi, đóng băng hoặc thu hồi các vật phẩm ảo.</w:t>
      </w:r>
    </w:p>
    <w:p>
      <w:pPr>
        <w:pStyle w:val="ListBullet"/>
        <w:keepLines w:val="0"/>
      </w:pPr>
      <w:r>
        <w:rPr>
          <w:rFonts w:ascii="Noto Sans" w:hAnsi="Noto Sans" w:eastAsia="Arial Unicode MS" w:cs="Noto Sans"/>
          <w:b w:val="0"/>
        </w:rPr>
        <w:t>Chúng tôi không thực hiện "quyền giải thích cuối cùng" để loại trừ quyền của người tiêu dùng; các tuyên bố miễn trừ dịch vụ và giới hạn trách nhiệm chỉ áp dụng trong phạm vi được luật áp dụng cho phép.</w:t>
      </w:r>
    </w:p>
    <w:p>
      <w:pPr>
        <w:pStyle w:val="Heading1"/>
        <w:keepLines w:val="0"/>
      </w:pPr>
      <w:r>
        <w:rPr>
          <w:rFonts w:ascii="Noto Sans" w:hAnsi="Noto Sans" w:eastAsia="Arial Unicode MS" w:cs="Noto Sans"/>
          <w:b w:val="0"/>
        </w:rPr>
        <w:t>1. Chấp nhận Điều khoản, Yêu cầu Độ tuổi và Phạm vi Áp dụng</w:t>
      </w:r>
    </w:p>
    <w:p>
      <w:pPr>
        <w:keepLines w:val="0"/>
      </w:pPr>
      <w:r>
        <w:rPr>
          <w:rFonts w:ascii="Noto Sans" w:hAnsi="Noto Sans" w:eastAsia="Arial Unicode MS" w:cs="Noto Sans"/>
          <w:b w:val="0"/>
        </w:rPr>
        <w:t>Bằng cách truy cập, đăng ký, đăng nhập hoặc tiếp tục sử dụng dawnbloom.net và các tính năng của trang web chính thức, bạn đồng ý tuân thủ các điều khoản này. Nếu bất kỳ tính năng nào yêu cầu xác nhận thêm bằng nhấp chuột, chọn hộp kiểm hoặc chấp nhận các quy tắc cụ thể, thì việc xác nhận và các quy tắc cụ thể đó sẽ có hiệu lực đồng thời.</w:t>
      </w:r>
    </w:p>
    <w:p>
      <w:pPr>
        <w:keepLines w:val="0"/>
      </w:pPr>
      <w:r>
        <w:rPr>
          <w:rFonts w:ascii="Noto Sans" w:hAnsi="Noto Sans" w:eastAsia="Arial Unicode MS" w:cs="Noto Sans"/>
          <w:b w:val="0"/>
        </w:rPr>
        <w:t>Các điều khoản này cũng quản lý trò chơi trên trang web, sáu ứng dụng độc lập, DAWNBLOOM Account, DAWNBLOOM Community và Dawnbloom Guide trong các ranh giới liên quan của chúng. Mỗi trang sản phẩm nêu rõ khả dụng, yêu cầu đăng nhập và các tính năng hiện tại; việc đưa vào đây không có nghĩa là một tính năng chưa phát hành đã sẵn sàng.</w:t>
      </w:r>
    </w:p>
    <w:p>
      <w:pPr>
        <w:keepLines w:val="0"/>
      </w:pPr>
      <w:r>
        <w:rPr>
          <w:rFonts w:ascii="Noto Sans" w:hAnsi="Noto Sans" w:eastAsia="Arial Unicode MS" w:cs="Noto Sans"/>
          <w:b w:val="0"/>
        </w:rPr>
        <w:t>Đăng ký tài khoản trò chơi DAWNBLOOM, khách trò chơi, tham gia DAWNBLOOM Community, mua hàng tại cửa hàng chính thức và các dịch vụ khác rõ ràng phụ thuộc vào tài khoản trò chơi hiện yêu cầu người dùng phải từ 18 tuổi trở lên. Xem các trang thông tin công cộng, bao gồm trang sản phẩm DAWNBLOOM Browser, không chịu quy định về độ tuổi của trò chơi. Việc sử dụng phần mềm trình duyệt được quản lý bởi Điều khoản Dịch vụ DAWNBLOOM Browser và Chính sách Bảo mật DAWNBLOOM thống nhất, chứ không phải quy định 18+ phổ biến của trò chơi.</w:t>
      </w:r>
    </w:p>
    <w:p>
      <w:pPr>
        <w:keepLines w:val="0"/>
      </w:pPr>
      <w:r>
        <w:rPr>
          <w:rFonts w:ascii="Noto Sans" w:hAnsi="Noto Sans" w:eastAsia="Arial Unicode MS" w:cs="Noto Sans"/>
          <w:b w:val="0"/>
        </w:rPr>
        <w:t xml:space="preserve">Các Điều khoản này bao gồm trang chủ, đăng ký và đăng nhập, kiểm soát tài khoản, tải xuống trò chơi, tin tức, thông báo, hướng dẫn, Hỗ trợ, Fairy, DAWNBLOOM Community, cửa hàng trực tuyến của trang web và các dịch vụ web chính thức do nhà điều hành kiểm soát. Các mục tiếng Hàn chính thức dawnbloom.kr và www.dawnbloom.kr sử dụng chuyển hướng HTTPS 301 đến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Thay đổi DNS có thể mất thời gian để lan truyền. Chúng sử dụng trang web thống nhất và không tạo ra trang web, tài khoản, cơ sở dữ liệu hoặc máy chủ trò chơi Hàn Quốc riêng biệt. Trang web toàn cầu duy nhất là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các tên miền phụ dịch vụ chính thức tuân theo danh sách được công bố.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và điểm vào www của nó sử dụng chuyển hướng HTTPS 301 đến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và điểm vào www của nó sử dụng chuyển hướng HTTPS 301 đến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Cả hai điểm vào khu vực đều mở. Những điểm vào này và các điểm bảo vệ thương hiệu hiện có được liệt kê trong thông báo chống lừa đảo không tạo ra trang web, tài khoản, kinh doanh thanh toán hoặc tải xuống riêng biệt, hoặc cơ sở dữ liệu. Chúng không di chuyển tài khoản hoặc dữ liệu người chơi hoặc thay đổi khả năng tiếp cận theo khu vực. Các trang web bên thứ ba, cửa hàng, nhà cung cấp thanh toán và nền tảng xã hội hoạt động độc lập.</w:t>
      </w:r>
    </w:p>
    <w:p>
      <w:pPr>
        <w:pStyle w:val="Heading1"/>
        <w:keepLines w:val="0"/>
      </w:pPr>
      <w:r>
        <w:rPr>
          <w:rFonts w:ascii="Noto Sans" w:hAnsi="Noto Sans" w:eastAsia="Arial Unicode MS" w:cs="Noto Sans"/>
          <w:b w:val="0"/>
        </w:rPr>
        <w:t>2. Định nghĩa Thuật ngữ</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Thuật ngữ</w:t>
            </w:r>
          </w:p>
        </w:tc>
        <w:tc>
          <w:tcPr>
            <w:tcW w:type="dxa" w:w="4873"/>
            <w:vAlign w:val="center"/>
            <w:shd w:fill="DCE8F7"/>
          </w:tcPr>
          <w:p>
            <w:pPr>
              <w:keepNext/>
              <w:spacing w:after="40"/>
            </w:pPr>
            <w:r>
              <w:rPr>
                <w:rFonts w:ascii="Noto Sans" w:hAnsi="Noto Sans" w:eastAsia="Arial Unicode MS" w:cs="Noto Sans"/>
                <w:b/>
                <w:sz w:val="17"/>
              </w:rPr>
              <w:t>Ý nghĩa</w:t>
            </w:r>
          </w:p>
        </w:tc>
      </w:tr>
      <w:tr>
        <w:trPr>
          <w:cantSplit/>
        </w:trPr>
        <w:tc>
          <w:tcPr>
            <w:tcW w:type="dxa" w:w="4873"/>
            <w:vAlign w:val="center"/>
          </w:tcPr>
          <w:p>
            <w:pPr>
              <w:spacing w:after="40"/>
            </w:pPr>
            <w:r>
              <w:rPr>
                <w:rFonts w:ascii="Noto Sans" w:hAnsi="Noto Sans" w:eastAsia="Arial Unicode MS" w:cs="Noto Sans"/>
                <w:sz w:val="17"/>
              </w:rPr>
              <w:t>"Trang Web Chính Thức"</w:t>
            </w:r>
          </w:p>
        </w:tc>
        <w:tc>
          <w:tcPr>
            <w:tcW w:type="dxa" w:w="4873"/>
            <w:vAlign w:val="center"/>
          </w:tcPr>
          <w:p>
            <w:pPr>
              <w:spacing w:after="40"/>
            </w:pPr>
            <w:r>
              <w:rPr>
                <w:rFonts w:ascii="Noto Sans" w:hAnsi="Noto Sans" w:eastAsia="Arial Unicode MS" w:cs="Noto Sans"/>
                <w:sz w:val="17"/>
              </w:rPr>
              <w:t>dawnbloom.net và bất kỳ tên miền phụ hoặc dịch vụ web chính thức nào được nhà điều hành liệt kê rõ ràng.</w:t>
            </w:r>
          </w:p>
        </w:tc>
      </w:tr>
      <w:tr>
        <w:trPr>
          <w:cantSplit/>
        </w:trPr>
        <w:tc>
          <w:tcPr>
            <w:tcW w:type="dxa" w:w="4873"/>
            <w:vAlign w:val="center"/>
          </w:tcPr>
          <w:p>
            <w:pPr>
              <w:spacing w:after="40"/>
            </w:pPr>
            <w:r>
              <w:rPr>
                <w:rFonts w:ascii="Noto Sans" w:hAnsi="Noto Sans" w:eastAsia="Arial Unicode MS" w:cs="Noto Sans"/>
                <w:sz w:val="17"/>
              </w:rPr>
              <w:t>"Tài Khoản DAWNBLOOM / Tài Khoản Trò Chơi"</w:t>
            </w:r>
          </w:p>
        </w:tc>
        <w:tc>
          <w:tcPr>
            <w:tcW w:type="dxa" w:w="4873"/>
            <w:vAlign w:val="center"/>
          </w:tcPr>
          <w:p>
            <w:pPr>
              <w:spacing w:after="40"/>
            </w:pPr>
            <w:r>
              <w:rPr>
                <w:rFonts w:ascii="Noto Sans" w:hAnsi="Noto Sans" w:eastAsia="Arial Unicode MS" w:cs="Noto Sans"/>
                <w:sz w:val="17"/>
              </w:rPr>
              <w:t>Hệ thống tài khoản thống nhất được sử dụng cho trò chơi DAWNBLOOM và các dịch vụ trang web chính thức.</w:t>
            </w:r>
          </w:p>
        </w:tc>
      </w:tr>
      <w:tr>
        <w:trPr>
          <w:cantSplit/>
        </w:trPr>
        <w:tc>
          <w:tcPr>
            <w:tcW w:type="dxa" w:w="4873"/>
            <w:vAlign w:val="center"/>
          </w:tcPr>
          <w:p>
            <w:pPr>
              <w:spacing w:after="40"/>
            </w:pPr>
            <w:r>
              <w:rPr>
                <w:rFonts w:ascii="Noto Sans" w:hAnsi="Noto Sans" w:eastAsia="Arial Unicode MS" w:cs="Noto Sans"/>
                <w:sz w:val="17"/>
              </w:rPr>
              <w:t>"Quảng Trường Người Phiêu Lưu"</w:t>
            </w:r>
          </w:p>
        </w:tc>
        <w:tc>
          <w:tcPr>
            <w:tcW w:type="dxa" w:w="4873"/>
            <w:vAlign w:val="center"/>
          </w:tcPr>
          <w:p>
            <w:pPr>
              <w:spacing w:after="40"/>
            </w:pPr>
            <w:r>
              <w:rPr>
                <w:rFonts w:ascii="Noto Sans" w:hAnsi="Noto Sans" w:eastAsia="Arial Unicode MS" w:cs="Noto Sans"/>
                <w:sz w:val="17"/>
              </w:rPr>
              <w:t>Diễn đàn cộng đồng chính thức, đăng bài, bình luận, trả lời và các tính năng cộng đồng liên quan trên trang web DAWNBLOOM.</w:t>
            </w:r>
          </w:p>
        </w:tc>
      </w:tr>
      <w:tr>
        <w:trPr>
          <w:cantSplit/>
        </w:trPr>
        <w:tc>
          <w:tcPr>
            <w:tcW w:type="dxa" w:w="4873"/>
            <w:vAlign w:val="center"/>
          </w:tcPr>
          <w:p>
            <w:pPr>
              <w:spacing w:after="40"/>
            </w:pPr>
            <w:r>
              <w:rPr>
                <w:rFonts w:ascii="Noto Sans" w:hAnsi="Noto Sans" w:eastAsia="Arial Unicode MS" w:cs="Noto Sans"/>
                <w:sz w:val="17"/>
              </w:rPr>
              <w:t>"Nội dung Người chơi / UGC"</w:t>
            </w:r>
          </w:p>
        </w:tc>
        <w:tc>
          <w:tcPr>
            <w:tcW w:type="dxa" w:w="4873"/>
            <w:vAlign w:val="center"/>
          </w:tcPr>
          <w:p>
            <w:pPr>
              <w:spacing w:after="40"/>
            </w:pPr>
            <w:r>
              <w:rPr>
                <w:rFonts w:ascii="Noto Sans" w:hAnsi="Noto Sans" w:eastAsia="Arial Unicode MS" w:cs="Noto Sans"/>
                <w:sz w:val="17"/>
              </w:rPr>
              <w:t>Nội dung được người chơi tích cực tải lên, đăng hoặc gửi, bao gồm văn bản, hình ảnh, hướng dẫn, bình luận, ảnh chụp màn hình và tệp đính kèm.</w:t>
            </w:r>
          </w:p>
        </w:tc>
      </w:tr>
      <w:tr>
        <w:trPr>
          <w:cantSplit/>
        </w:trPr>
        <w:tc>
          <w:tcPr>
            <w:tcW w:type="dxa" w:w="4873"/>
            <w:vAlign w:val="center"/>
          </w:tcPr>
          <w:p>
            <w:pPr>
              <w:spacing w:after="40"/>
            </w:pPr>
            <w:r>
              <w:rPr>
                <w:rFonts w:ascii="Noto Sans" w:hAnsi="Noto Sans" w:eastAsia="Arial Unicode MS" w:cs="Noto Sans"/>
                <w:sz w:val="17"/>
              </w:rPr>
              <w:t>"Hàng Hóa Kỹ Thuật Số"</w:t>
            </w:r>
          </w:p>
        </w:tc>
        <w:tc>
          <w:tcPr>
            <w:tcW w:type="dxa" w:w="4873"/>
            <w:vAlign w:val="center"/>
          </w:tcPr>
          <w:p>
            <w:pPr>
              <w:spacing w:after="40"/>
            </w:pPr>
            <w:r>
              <w:rPr>
                <w:rFonts w:ascii="Noto Sans" w:hAnsi="Noto Sans" w:eastAsia="Arial Unicode MS" w:cs="Noto Sans"/>
                <w:sz w:val="17"/>
              </w:rPr>
              <w:t>Hàng hóa ảo được mua qua cửa hàng trang web chính thức hoặc các kênh chính thức khác và sử dụng trong trò chơi, bao gồm các rương cụ thể, gói quà tặng hoặc nội dung kỹ thuật số khác sẽ được cung cấp trong tương lai theo luật áp dụng.</w:t>
            </w:r>
          </w:p>
        </w:tc>
      </w:tr>
      <w:tr>
        <w:trPr>
          <w:cantSplit/>
        </w:trPr>
        <w:tc>
          <w:tcPr>
            <w:tcW w:type="dxa" w:w="4873"/>
            <w:vAlign w:val="center"/>
          </w:tcPr>
          <w:p>
            <w:pPr>
              <w:spacing w:after="40"/>
            </w:pPr>
            <w:r>
              <w:rPr>
                <w:rFonts w:ascii="Noto Sans" w:hAnsi="Noto Sans" w:eastAsia="Arial Unicode MS" w:cs="Noto Sans"/>
                <w:sz w:val="17"/>
              </w:rPr>
              <w:t>"Rương Ngẫu Nhiên"</w:t>
            </w:r>
          </w:p>
        </w:tc>
        <w:tc>
          <w:tcPr>
            <w:tcW w:type="dxa" w:w="4873"/>
            <w:vAlign w:val="center"/>
          </w:tcPr>
          <w:p>
            <w:pPr>
              <w:spacing w:after="40"/>
            </w:pPr>
            <w:r>
              <w:rPr>
                <w:rFonts w:ascii="Noto Sans" w:hAnsi="Noto Sans" w:eastAsia="Arial Unicode MS" w:cs="Noto Sans"/>
                <w:sz w:val="17"/>
              </w:rPr>
              <w:t>Một hàng hóa kỹ thuật số tạo ra kết quả ngẫu nhiên dựa trên bộ vật phẩm và xác suất được công bố rõ ràng trên trang sản phẩm khi mở.</w:t>
            </w:r>
          </w:p>
        </w:tc>
      </w:tr>
      <w:tr>
        <w:trPr>
          <w:cantSplit/>
        </w:trPr>
        <w:tc>
          <w:tcPr>
            <w:tcW w:type="dxa" w:w="4873"/>
            <w:vAlign w:val="center"/>
          </w:tcPr>
          <w:p>
            <w:pPr>
              <w:spacing w:after="40"/>
            </w:pPr>
            <w:r>
              <w:rPr>
                <w:rFonts w:ascii="Noto Sans" w:hAnsi="Noto Sans" w:eastAsia="Arial Unicode MS" w:cs="Noto Sans"/>
                <w:sz w:val="17"/>
              </w:rPr>
              <w:t>"Rương Nội Dung Cố Định"</w:t>
            </w:r>
          </w:p>
        </w:tc>
        <w:tc>
          <w:tcPr>
            <w:tcW w:type="dxa" w:w="4873"/>
            <w:vAlign w:val="center"/>
          </w:tcPr>
          <w:p>
            <w:pPr>
              <w:spacing w:after="40"/>
            </w:pPr>
            <w:r>
              <w:rPr>
                <w:rFonts w:ascii="Noto Sans" w:hAnsi="Noto Sans" w:eastAsia="Arial Unicode MS" w:cs="Noto Sans"/>
                <w:sz w:val="17"/>
              </w:rPr>
              <w:t>Một hàng hóa kỹ thuật số với tất cả nội dung được liệt kê rõ ràng trước khi mua, nơi kết quả khi mở hoặc nhận là không ngẫu nhiên.</w:t>
            </w:r>
          </w:p>
        </w:tc>
      </w:tr>
    </w:tbl>
    <w:p>
      <w:pPr>
        <w:spacing w:after="40"/>
      </w:pPr>
    </w:p>
    <w:p>
      <w:pPr>
        <w:pStyle w:val="Heading1"/>
        <w:keepLines w:val="0"/>
      </w:pPr>
      <w:r>
        <w:rPr>
          <w:rFonts w:ascii="Noto Sans" w:hAnsi="Noto Sans" w:eastAsia="Arial Unicode MS" w:cs="Noto Sans"/>
          <w:b w:val="0"/>
        </w:rPr>
        <w:t>3. Tương tác giữa Trang web chính thức và Tài khoản Trò chơi</w:t>
      </w:r>
    </w:p>
    <w:p>
      <w:pPr>
        <w:keepLines w:val="0"/>
      </w:pPr>
      <w:r>
        <w:rPr>
          <w:rFonts w:ascii="Noto Sans" w:hAnsi="Noto Sans" w:eastAsia="Arial Unicode MS" w:cs="Noto Sans"/>
          <w:b w:val="0"/>
        </w:rPr>
        <w:t>Trang web, trò chơi và DAWNBLOOM Community sử dụng cùng một Tài khoản DAWNBLOOM. Sau khi xác minh bắt buộc, tài khoản trang web có thể được sử dụng trong trò chơi, và tài khoản trò chơi trên trang web. Các mục nhập ngôn ngữ khu vực không yêu cầu đăng ký riêng biệt và không tạo ra hệ thống tài khoản Trung Quốc, Nhật Bản hoặc toàn cầu. Việc chọn ngôn ngữ không thay đổi khu vực pháp lý đã chọn của người dùng, yêu cầu về độ tuổi hoặc khả năng sẵn có của dịch vụ.</w:t>
      </w:r>
    </w:p>
    <w:p>
      <w:pPr>
        <w:keepLines w:val="0"/>
      </w:pPr>
      <w:r>
        <w:rPr>
          <w:rFonts w:ascii="Noto Sans" w:hAnsi="Noto Sans" w:eastAsia="Arial Unicode MS" w:cs="Noto Sans"/>
          <w:b w:val="0"/>
        </w:rPr>
        <w:t>DAWNBLOOM Token bảo vệ cùng một Tài khoản DAWNBLOOM và không tạo ra hệ thống danh tính riêng biệt. Việc duyệt web bằng Core Browser không cần tài khoản. Các sản phẩm khác có cung cấp đăng nhập hoặc Light Sync hay không phụ thuộc vào các phiên bản đã phát hành của chúng. Một tính năng đồng bộ chưa được phát hành sẽ không trở nên khả dụng thông qua các điều khoản này; một khi được cung cấp, nó chỉ xử lý dữ liệu mà người dùng chọn theo Chính sách bảo mật.</w:t>
      </w:r>
    </w:p>
    <w:p>
      <w:pPr>
        <w:pStyle w:val="ListBullet"/>
        <w:keepLines w:val="0"/>
      </w:pPr>
      <w:r>
        <w:rPr>
          <w:rFonts w:ascii="Noto Sans" w:hAnsi="Noto Sans" w:eastAsia="Arial Unicode MS" w:cs="Noto Sans"/>
          <w:b w:val="0"/>
        </w:rPr>
        <w:t>Bạn phải cung cấp thông tin đăng ký đúng sự thật, chính xác và cập nhật, có khả năng nhận các thông báo cần thiết, và bạn nên quản lý mật khẩu, địa chỉ email và bất kỳ thông tin đăng nhập bên thứ ba nào liên quan đến tài khoản của bạn một cách an toàn.</w:t>
      </w:r>
    </w:p>
    <w:p>
      <w:pPr>
        <w:pStyle w:val="ListBullet"/>
        <w:keepLines w:val="0"/>
      </w:pPr>
      <w:r>
        <w:rPr>
          <w:rFonts w:ascii="Noto Sans" w:hAnsi="Noto Sans" w:eastAsia="Arial Unicode MS" w:cs="Noto Sans"/>
          <w:b w:val="0"/>
        </w:rPr>
        <w:t>Cấm giả mạo người khác, sử dụng tài khoản của người khác mà không được phép, hoặc chiếm quyền kiểm soát tài khoản thông qua lừa đảo, trộm cắp, điền thông tin đăng nhập hàng loạt (credential stuffing), hoặc chia sẻ độc hại.</w:t>
      </w:r>
    </w:p>
    <w:p>
      <w:pPr>
        <w:pStyle w:val="ListBullet"/>
        <w:keepLines w:val="0"/>
      </w:pPr>
      <w:r>
        <w:rPr>
          <w:rFonts w:ascii="Noto Sans" w:hAnsi="Noto Sans" w:eastAsia="Arial Unicode MS" w:cs="Noto Sans"/>
          <w:b w:val="0"/>
        </w:rPr>
        <w:t>Nếu phát hiện đăng nhập bất thường, đánh cắp tài khoản hoặc các thao tác không được ủy quyền, người dùng nên nhanh chóng gửi khiếu nại qua dịch vụ khách hàng chính thức. Nhà khai thác có thể áp dụng các biện pháp bảo mật tạm thời để bảo vệ tài khoản và tài sản ảo.</w:t>
      </w:r>
    </w:p>
    <w:p>
      <w:pPr>
        <w:pStyle w:val="ListBullet"/>
        <w:keepLines w:val="0"/>
      </w:pPr>
      <w:r>
        <w:rPr>
          <w:rFonts w:ascii="Noto Sans" w:hAnsi="Noto Sans" w:eastAsia="Arial Unicode MS" w:cs="Noto Sans"/>
          <w:b w:val="0"/>
        </w:rPr>
        <w:t>Tại đại lục Trung Quốc, việc đăng bài, bình luận và sử dụng dịch vụ trò chơi trên diễn đàn có thể chịu yêu cầu xác minh danh tính thực tế hoặc độ tuổi trưởng thành theo luật áp dụng; việc xử lý thông tin cá nhân sẽ được quản lý bởi "Chính sách bảo mật."</w:t>
      </w:r>
    </w:p>
    <w:p>
      <w:pPr>
        <w:pStyle w:val="ListBullet"/>
        <w:keepLines w:val="0"/>
      </w:pPr>
      <w:r>
        <w:rPr>
          <w:rFonts w:ascii="Noto Sans" w:hAnsi="Noto Sans" w:eastAsia="Arial Unicode MS" w:cs="Noto Sans"/>
          <w:b w:val="0"/>
        </w:rPr>
        <w:t>Vi phạm tài khoản trong trò chơi sẽ được xử lý chủ yếu theo "Quy tắc Người chơi và Chính sách Thực thi." Trò chơi không coi "khóa tài khoản vĩnh viễn" là hình phạt cao nhất tiêu chuẩn; hình phạt cao nhất trong trò chơi là cách ly vĩnh viễn (nhà tù). Trang web/diễn đàn giữ quyền hợp pháp xóa nội dung, xóa hồ sơ diễn đàn, hạn chế chức năng cộng đồng hoặc thực hiện các biện pháp xử lý theo yêu cầu của cơ quan có thẩm quyền.</w:t>
      </w:r>
    </w:p>
    <w:p>
      <w:pPr>
        <w:pStyle w:val="Heading1"/>
        <w:keepLines w:val="0"/>
      </w:pPr>
      <w:r>
        <w:rPr>
          <w:rFonts w:ascii="Noto Sans" w:hAnsi="Noto Sans" w:eastAsia="Arial Unicode MS" w:cs="Noto Sans"/>
          <w:b w:val="0"/>
        </w:rPr>
        <w:t>4. Điều khoản Sử dụng Diễn đàn và Bình luận "DAWNBLOOM Community"</w:t>
      </w:r>
    </w:p>
    <w:p>
      <w:pPr>
        <w:keepLines w:val="0"/>
      </w:pPr>
      <w:r>
        <w:rPr>
          <w:rFonts w:ascii="Noto Sans" w:hAnsi="Noto Sans" w:eastAsia="Arial Unicode MS" w:cs="Noto Sans"/>
          <w:b w:val="0"/>
        </w:rPr>
        <w:t>DAWNBLOOM Community là nền tảng cộng đồng chính thức được cung cấp cho người chơi DAWNBLOOM. Người dùng có thể đăng bài, bình luận, trả lời, tải lên hình ảnh, chia sẻ hướng dẫn và đăng các nội dung khác liên quan đến trò chơi hoặc cộng đồng, như được trang web cho phép.</w:t>
      </w:r>
    </w:p>
    <w:p>
      <w:pPr>
        <w:pStyle w:val="Heading1"/>
        <w:keepLines w:val="0"/>
      </w:pPr>
      <w:r>
        <w:rPr>
          <w:rFonts w:ascii="Noto Sans" w:hAnsi="Noto Sans" w:eastAsia="Arial Unicode MS" w:cs="Noto Sans"/>
          <w:b w:val="0"/>
        </w:rPr>
        <w:t>4.1 Những gì bạn có thể làm</w:t>
      </w:r>
    </w:p>
    <w:p>
      <w:pPr>
        <w:pStyle w:val="ListBullet"/>
        <w:keepLines w:val="0"/>
      </w:pPr>
      <w:r>
        <w:rPr>
          <w:rFonts w:ascii="Noto Sans" w:hAnsi="Noto Sans" w:eastAsia="Arial Unicode MS" w:cs="Noto Sans"/>
          <w:b w:val="0"/>
        </w:rPr>
        <w:t>Chia sẻ trải nghiệm gameplay bình thường, hướng dẫn, ảnh chụp màn hình, sáng tạo, đề xuất, báo cáo lỗi và thảo luận của người chơi;</w:t>
      </w:r>
    </w:p>
    <w:p>
      <w:pPr>
        <w:pStyle w:val="ListBullet"/>
        <w:keepLines w:val="0"/>
      </w:pPr>
      <w:r>
        <w:rPr>
          <w:rFonts w:ascii="Noto Sans" w:hAnsi="Noto Sans" w:eastAsia="Arial Unicode MS" w:cs="Noto Sans"/>
          <w:b w:val="0"/>
        </w:rPr>
        <w:t>Tham gia vào việc phê bình, thảo luận, nhập vai, chia sẻ kinh nghiệm giao dịch và bày tỏ quan điểm, miễn là các hoạt động này tôn trọng quyền của người khác và tuân thủ quy tắc cộng đồng;</w:t>
      </w:r>
    </w:p>
    <w:p>
      <w:pPr>
        <w:pStyle w:val="ListBullet"/>
        <w:keepLines w:val="0"/>
      </w:pPr>
      <w:r>
        <w:rPr>
          <w:rFonts w:ascii="Noto Sans" w:hAnsi="Noto Sans" w:eastAsia="Arial Unicode MS" w:cs="Noto Sans"/>
          <w:b w:val="0"/>
        </w:rPr>
        <w:t>Trích dẫn hoặc đăng lại nội dung chính thức có sẵn công khai và được phân phối tự do trên trang web chính thức;</w:t>
      </w:r>
    </w:p>
    <w:p>
      <w:pPr>
        <w:pStyle w:val="ListBullet"/>
        <w:keepLines w:val="0"/>
      </w:pPr>
      <w:r>
        <w:rPr>
          <w:rFonts w:ascii="Noto Sans" w:hAnsi="Noto Sans" w:eastAsia="Arial Unicode MS" w:cs="Noto Sans"/>
          <w:b w:val="0"/>
        </w:rPr>
        <w:t>Báo cáo bất kỳ bài viết, bình luận hoặc hành vi tài khoản nào mà bạn cho là vi phạm pháp luật, xâm phạm quyền lợi hoặc vi phạm "Quy tắc Người chơi và Chính sách Thực thi."</w:t>
      </w:r>
    </w:p>
    <w:p>
      <w:pPr>
        <w:pStyle w:val="Heading1"/>
        <w:keepLines w:val="0"/>
      </w:pPr>
      <w:r>
        <w:rPr>
          <w:rFonts w:ascii="Noto Sans" w:hAnsi="Noto Sans" w:eastAsia="Arial Unicode MS" w:cs="Noto Sans"/>
          <w:b w:val="0"/>
        </w:rPr>
        <w:t>4.2 Nội dung và Hành vi Bị cấm</w:t>
      </w:r>
    </w:p>
    <w:p>
      <w:pPr>
        <w:pStyle w:val="ListBullet"/>
        <w:keepLines w:val="0"/>
      </w:pPr>
      <w:r>
        <w:rPr>
          <w:rFonts w:ascii="Noto Sans" w:hAnsi="Noto Sans" w:eastAsia="Arial Unicode MS" w:cs="Noto Sans"/>
          <w:b w:val="0"/>
        </w:rPr>
        <w:t>Nội dung vi phạm các luật và quy định hiện hành, đe dọa an toàn cá nhân hoặc tài sản của người khác, hoặc rõ ràng xúc phạm trật tự công cộng và thuần phong mỹ tục;</w:t>
      </w:r>
    </w:p>
    <w:p>
      <w:pPr>
        <w:pStyle w:val="ListBullet"/>
        <w:keepLines w:val="0"/>
      </w:pPr>
      <w:r>
        <w:rPr>
          <w:rFonts w:ascii="Noto Sans" w:hAnsi="Noto Sans" w:eastAsia="Arial Unicode MS" w:cs="Noto Sans"/>
          <w:b w:val="0"/>
        </w:rPr>
        <w:t>Lừa đảo, lừa đảo trực tuyến (phishing), mạo nhận nhân viên chính thức, bộ phận chăm sóc khách hàng, Quản trị trò chơi (GM), chuyển hướng lưu lượng truy cập trái phép, thu thập thông tin tài khoản hoặc thanh toán của người dùng khác một cách độc hại;</w:t>
      </w:r>
    </w:p>
    <w:p>
      <w:pPr>
        <w:pStyle w:val="ListBullet"/>
        <w:keepLines w:val="0"/>
      </w:pPr>
      <w:r>
        <w:rPr>
          <w:rFonts w:ascii="Noto Sans" w:hAnsi="Noto Sans" w:eastAsia="Arial Unicode MS" w:cs="Noto Sans"/>
          <w:b w:val="0"/>
        </w:rPr>
        <w:t>Tiết lộ trái phép tên thật, giấy tờ tùy thân, địa chỉ, số điện thoại, nhật ký trò chuyện riêng tư, biên lai thanh toán hoặc thông tin cá nhân khác của người khác;</w:t>
      </w:r>
    </w:p>
    <w:p>
      <w:pPr>
        <w:pStyle w:val="ListBullet"/>
        <w:keepLines w:val="0"/>
      </w:pPr>
      <w:r>
        <w:rPr>
          <w:rFonts w:ascii="Noto Sans" w:hAnsi="Noto Sans" w:eastAsia="Arial Unicode MS" w:cs="Noto Sans"/>
          <w:b w:val="0"/>
        </w:rPr>
        <w:t>Nội dung vi phạm bản quyền, nhãn hiệu thương mại, quyền hình ảnh, danh tiếng, bí mật kinh doanh hoặc bất kỳ quyền hợp pháp nào khác;</w:t>
      </w:r>
    </w:p>
    <w:p>
      <w:pPr>
        <w:pStyle w:val="ListBullet"/>
        <w:keepLines w:val="0"/>
      </w:pPr>
      <w:r>
        <w:rPr>
          <w:rFonts w:ascii="Noto Sans" w:hAnsi="Noto Sans" w:eastAsia="Arial Unicode MS" w:cs="Noto Sans"/>
          <w:b w:val="0"/>
        </w:rPr>
        <w:t>Đăng tải, phổ biến hoặc buôn bán các công cụ gian lận, chương trình hack, công cụ khai thác lỗ hổng, phương pháp nhân bản vật phẩm, tài nguyên máy chủ riêng, tập lệnh độc hại, phần mềm độc hại hoặc thông tin làm suy yếu bảo mật dịch vụ;</w:t>
      </w:r>
    </w:p>
    <w:p>
      <w:pPr>
        <w:pStyle w:val="ListBullet"/>
        <w:keepLines w:val="0"/>
      </w:pPr>
      <w:r>
        <w:rPr>
          <w:rFonts w:ascii="Noto Sans" w:hAnsi="Noto Sans" w:eastAsia="Arial Unicode MS" w:cs="Noto Sans"/>
          <w:b w:val="0"/>
        </w:rPr>
        <w:t>Quấy rối, đe dọa, rình rập, công khai thông tin riêng tư gây hại, quấy rối dai dẳng, tấn công phân biệt đối xử, hoặc quấy rối có tổ chức nhắm vào người chơi cụ thể;</w:t>
      </w:r>
    </w:p>
    <w:p>
      <w:pPr>
        <w:pStyle w:val="ListBullet"/>
        <w:keepLines w:val="0"/>
      </w:pPr>
      <w:r>
        <w:rPr>
          <w:rFonts w:ascii="Noto Sans" w:hAnsi="Noto Sans" w:eastAsia="Arial Unicode MS" w:cs="Noto Sans"/>
          <w:b w:val="0"/>
        </w:rPr>
        <w:t>Spam quy mô lớn, đăng bài lặp đi lặp lại, cuộc thi trúng thưởng giả mạo, quảng cáo độc hại hoặc quảng bá thương mại không liên quan đến cộng đồng;</w:t>
      </w:r>
    </w:p>
    <w:p>
      <w:pPr>
        <w:pStyle w:val="ListBullet"/>
        <w:keepLines w:val="0"/>
      </w:pPr>
      <w:r>
        <w:rPr>
          <w:rFonts w:ascii="Noto Sans" w:hAnsi="Noto Sans" w:eastAsia="Arial Unicode MS" w:cs="Noto Sans"/>
          <w:b w:val="0"/>
        </w:rPr>
        <w:t>Sử dụng công cụ tự động để đăng tải nội dung hàng loạt, thao túng lượt thích/bình luận, giả mạo tương tác hoặc phá vỡ hoạt động bình thường của cộng đồng;</w:t>
      </w:r>
    </w:p>
    <w:p>
      <w:pPr>
        <w:pStyle w:val="ListBullet"/>
        <w:keepLines w:val="0"/>
      </w:pPr>
      <w:r>
        <w:rPr>
          <w:rFonts w:ascii="Noto Sans" w:hAnsi="Noto Sans" w:eastAsia="Arial Unicode MS" w:cs="Noto Sans"/>
          <w:b w:val="0"/>
        </w:rPr>
        <w:t>Bất kỳ nội dung hoặc hành vi nào khác mà theo "Quy tắc Người chơi và Chính sách Thực thi" hoặc luật hiện hành, cần được xử lý.</w:t>
      </w:r>
    </w:p>
    <w:p>
      <w:pPr>
        <w:pStyle w:val="Heading1"/>
        <w:keepLines w:val="0"/>
      </w:pPr>
      <w:r>
        <w:rPr>
          <w:rFonts w:ascii="Noto Sans" w:hAnsi="Noto Sans" w:eastAsia="Arial Unicode MS" w:cs="Noto Sans"/>
          <w:b w:val="0"/>
        </w:rPr>
        <w:t>4.3 Kiểm tra, Xóa, Báo cáo và Kháng cáo</w:t>
      </w:r>
    </w:p>
    <w:p>
      <w:pPr>
        <w:keepLines w:val="0"/>
      </w:pPr>
      <w:r>
        <w:rPr>
          <w:rFonts w:ascii="Noto Sans" w:hAnsi="Noto Sans" w:eastAsia="Arial Unicode MS" w:cs="Noto Sans"/>
          <w:b w:val="0"/>
        </w:rPr>
        <w:t>Để duy trì trật tự cộng đồng và thực hiện nghĩa vụ theo luật hiện hành, nhà vận hành có thể sử dụng công cụ tự động và quy trình thủ công để kiểm tra trước và sau khi phát hành, xác định rủi ro, tuần tra, xử lý khiếu nại và xác minh kháng nghị. Tại Trung Quốc đại lục, dịch vụ đăng bình luận sẽ áp dụng xác thực tên thật, quản lý kiểm duyệt nội dung, giám sát thời gian thực, cơ chế khiếu nại và kháng nghị theo các quy tắc hiện hành.</w:t>
      </w:r>
    </w:p>
    <w:p>
      <w:pPr>
        <w:keepLines w:val="0"/>
      </w:pPr>
      <w:r>
        <w:rPr>
          <w:rFonts w:ascii="Noto Sans" w:hAnsi="Noto Sans" w:eastAsia="Arial Unicode MS" w:cs="Noto Sans"/>
          <w:b w:val="0"/>
        </w:rPr>
        <w:t>Đối với nội dung vi phạm pháp luật, xâm phạm quyền lợi hoặc vi phạm quy tắc cộng đồng, nhà vận hành có thể thực hiện các hành động xử lý cộng đồng phù hợp tùy theo mức độ nghiêm trọng, bao gồm cảnh báo, từ chối đăng tải, ẩn hoặc xóa bài viết hoặc bình luận, xóa hồ sơ diễn đàn, hạn chế chức năng diễn đàn hoặc bình luận, hoặc thay đổi tên của người vi phạm. Nếu nội dung đó cũng cấu thành vi phạm quy tắc trong game, các hình phạt trong game tương ứng có thể được áp dụng theo "Quy tắc Người chơi và Chính sách Thực thi."</w:t>
      </w:r>
    </w:p>
    <w:p>
      <w:pPr>
        <w:keepLines w:val="0"/>
      </w:pPr>
      <w:r>
        <w:rPr>
          <w:rFonts w:ascii="Noto Sans" w:hAnsi="Noto Sans" w:eastAsia="Arial Unicode MS" w:cs="Noto Sans"/>
          <w:b w:val="0"/>
        </w:rPr>
        <w:t>Nếu bạn cho rằng nội dung của mình đã bị xóa nhầm, đánh giá sai hoặc trừng phạt không đúng cách, bạn có thể gửi khiếu nại qua trung tâm dịch vụ khách hàng. Chúng tôi sẽ xem xét trường hợp dựa trên nhật ký khả dụng, bản ghi nội dung, tài liệu báo cáo và các bằng chứng khác tại thời điểm đó.</w:t>
      </w:r>
    </w:p>
    <w:p>
      <w:pPr>
        <w:pStyle w:val="Heading1"/>
        <w:keepLines w:val="0"/>
      </w:pPr>
      <w:r>
        <w:rPr>
          <w:rFonts w:ascii="Noto Sans" w:hAnsi="Noto Sans" w:eastAsia="Arial Unicode MS" w:cs="Noto Sans"/>
          <w:b w:val="0"/>
        </w:rPr>
        <w:t>5. Quyền và Cấp phép cho Nội dung do Người dùng Tạo ra</w:t>
      </w:r>
    </w:p>
    <w:p>
      <w:pPr>
        <w:keepLines w:val="0"/>
      </w:pPr>
      <w:r>
        <w:rPr>
          <w:rFonts w:ascii="Noto Sans" w:hAnsi="Noto Sans" w:eastAsia="Arial Unicode MS" w:cs="Noto Sans"/>
          <w:b w:val="0"/>
        </w:rPr>
        <w:t>Bạn giữ bản quyền hoặc các quyền hợp pháp khác đối với nội dung do người dùng tạo gốc của bạn. DAWNBLOOM không tự động sở hữu quyền đối với nội dung đó chỉ vì bạn đã đăng nó lên nền tảng DAWNBLOOM Community.</w:t>
      </w:r>
    </w:p>
    <w:p>
      <w:pPr>
        <w:keepLines w:val="0"/>
      </w:pPr>
      <w:r>
        <w:rPr>
          <w:rFonts w:ascii="Noto Sans" w:hAnsi="Noto Sans" w:eastAsia="Arial Unicode MS" w:cs="Noto Sans"/>
          <w:b w:val="0"/>
        </w:rPr>
        <w:t>Để kích hoạt vận hành diễn đàn, hiển thị nội dung, tạo ảnh thu nhỏ, trình bày/dịch đa ngôn ngữ, sao lưu, kiểm duyệt, đề xuất, xử lý báo cáo và phổ biến hợp lý trong cộng đồng chính thức, bạn hereby cấp cho nhà vận hành một giấy phép toàn cầu, không độc quyền, miễn phí bản quyền và có thể chuyển nhượng để sử dụng nội dung của bạn, có thể được cấp phép lại cho các nhà cung cấp dịch vụ được chỉ định cung cấp xử lý kỹ thuật cần thiết. Giấy phép này được cấp duy nhất cho mục đích vận hành và quảng bá DAWNBLOOM, trưng bày nội dung công khai của bạn, thực hiện nghĩa vụ pháp lý và giải quyết tranh chấp.</w:t>
      </w:r>
    </w:p>
    <w:p>
      <w:pPr>
        <w:keepLines w:val="0"/>
      </w:pPr>
      <w:r>
        <w:rPr>
          <w:rFonts w:ascii="Noto Sans" w:hAnsi="Noto Sans" w:eastAsia="Arial Unicode MS" w:cs="Noto Sans"/>
          <w:b w:val="0"/>
        </w:rPr>
        <w:t>Sau khi bạn chủ động xóa nội dung hoặc tài khoản và hoàn tất hủy bỏ, nhà vận hành sẽ, trong một khoảng thời gian kỹ thuật hợp lý, ngừng hiển thị công khai nội dung đã xóa; tuy nhiên, các tình huống sau đây có thể cho phép lưu trữ các bản sao cần thiết: bản sao lưu hệ thống chưa được xoay vòng, nội dung đã được trích dẫn hợp pháp hoặc chuyển tiếp bởi người dùng khác, bằng chứng liên quan đến tranh chấp, khiếu nại hoặc điều tra bảo mật, hồ sơ bắt buộc phải lưu trữ theo luật định, và nội dung đã được tích hợp vào các tính năng hoặc sự kiện chủ đề chính thức và bạn đã đồng ý riêng biệt về việc sử dụng nó.</w:t>
      </w:r>
    </w:p>
    <w:p>
      <w:pPr>
        <w:keepLines w:val="0"/>
      </w:pPr>
      <w:r>
        <w:rPr>
          <w:rFonts w:ascii="Noto Sans" w:hAnsi="Noto Sans" w:eastAsia="Arial Unicode MS" w:cs="Noto Sans"/>
          <w:b w:val="0"/>
        </w:rPr>
        <w:t>Bạn phải đảm bảo rằng bạn có quyền tải lên bất kỳ hình ảnh, văn bản, hướng dẫn, ảnh chụp màn hình, tệp đính kèm hoặc nội dung khác mà bạn gửi, và bạn chịu trách nhiệm về mọi tranh chấp phát sinh từ việc tải lên các tác phẩm của bên thứ ba mà bạn không nắm giữ quyền.</w:t>
      </w:r>
    </w:p>
    <w:p>
      <w:pPr>
        <w:pStyle w:val="Heading1"/>
        <w:keepLines w:val="0"/>
      </w:pPr>
      <w:r>
        <w:rPr>
          <w:rFonts w:ascii="Noto Sans" w:hAnsi="Noto Sans" w:eastAsia="Arial Unicode MS" w:cs="Noto Sans"/>
          <w:b w:val="0"/>
        </w:rPr>
        <w:t>6. Chính sách Phân phối Tự do cho Nội dung Công khai Chính thức</w:t>
      </w:r>
    </w:p>
    <w:p>
      <w:pPr>
        <w:keepLines w:val="0"/>
      </w:pPr>
      <w:r>
        <w:rPr>
          <w:rFonts w:ascii="Noto Sans" w:hAnsi="Noto Sans" w:eastAsia="Arial Unicode MS" w:cs="Noto Sans"/>
          <w:b w:val="0"/>
        </w:rPr>
        <w:t>Để thuận tiện cho việc phổ biến bởi người chơi, truyền thông và cộng đồng về DAWNBLOOM, nội dung đã phát hành chính thức trên trang web chính thức sau đây được phép tái xuất bản miễn phí mà không cần xin phép trước hoặc ghi công: tin tức chính thức, thông báo, hướng dẫn công khai, ảnh chụp màn hình quảng bá công khai, hình ảnh quảng bá công khai và tài liệu do đội vận hành đánh dấu rõ ràng là phù hợp để chia sẻ công khai.</w:t>
      </w:r>
    </w:p>
    <w:p>
      <w:pPr>
        <w:keepLines w:val="0"/>
      </w:pPr>
      <w:r>
        <w:rPr>
          <w:rFonts w:ascii="Noto Sans" w:hAnsi="Noto Sans" w:eastAsia="Arial Unicode MS" w:cs="Noto Sans"/>
          <w:b w:val="0"/>
        </w:rPr>
        <w:t>Việc phân phối tự do này không chuyển bất kỳ quyền sở hữu trí tuệ nào và không bao gồm các giấy phép sau:</w:t>
      </w:r>
    </w:p>
    <w:p>
      <w:pPr>
        <w:pStyle w:val="ListBullet"/>
        <w:keepLines w:val="0"/>
      </w:pPr>
      <w:r>
        <w:rPr>
          <w:rFonts w:ascii="Noto Sans" w:hAnsi="Noto Sans" w:eastAsia="Arial Unicode MS" w:cs="Noto Sans"/>
          <w:b w:val="0"/>
        </w:rPr>
        <w:t>Đánh cắp danh tính các kênh chính thức của DAWNBLOOM, bịa đặt tuyên bố chính thức, tạo ra các trang web chính thức giả mạo, dịch vụ khách hàng giả mạo, sự kiện giả mạo hoặc gây hiểu lầm cho người dùng rằng bạn có ủy quyền hoặc phê duyệt chính thức;</w:t>
      </w:r>
    </w:p>
    <w:p>
      <w:pPr>
        <w:pStyle w:val="ListBullet"/>
        <w:keepLines w:val="0"/>
      </w:pPr>
      <w:r>
        <w:rPr>
          <w:rFonts w:ascii="Noto Sans" w:hAnsi="Noto Sans" w:eastAsia="Arial Unicode MS" w:cs="Noto Sans"/>
          <w:b w:val="0"/>
        </w:rPr>
        <w:t>Sử dụng tên, logo, nhân vật, tác phẩm nghệ thuật hoặc các yếu tố khác của DAWNBLOOM để vận hành máy chủ riêng không được phép, phần mềm khách hàng vi phạm bản quyền, trò chơi giả mạo, trang web lừa đảo hoặc dịch vụ thương mại khiến người dùng nhầm lẫn với sản phẩm chính thức;</w:t>
      </w:r>
    </w:p>
    <w:p>
      <w:pPr>
        <w:pStyle w:val="ListBullet"/>
        <w:keepLines w:val="0"/>
      </w:pPr>
      <w:r>
        <w:rPr>
          <w:rFonts w:ascii="Noto Sans" w:hAnsi="Noto Sans" w:eastAsia="Arial Unicode MS" w:cs="Noto Sans"/>
          <w:b w:val="0"/>
        </w:rPr>
        <w:t>Đóng gói lại, bán lại các tác phẩm nghệ thuật gốc, tệp nhạc, phông chữ, mã nguồn, gói cài đặt hoặc tài liệu chưa công bố, bao gồm cả tài liệu phát triển hoặc lập kế hoạch nội bộ;</w:t>
      </w:r>
    </w:p>
    <w:p>
      <w:pPr>
        <w:pStyle w:val="ListBullet"/>
        <w:keepLines w:val="0"/>
      </w:pPr>
      <w:r>
        <w:rPr>
          <w:rFonts w:ascii="Noto Sans" w:hAnsi="Noto Sans" w:eastAsia="Arial Unicode MS" w:cs="Noto Sans"/>
          <w:b w:val="0"/>
        </w:rPr>
        <w:t>Sửa đổi các gói cài đặt chính thức, bản vá hoặc tệp thực thi và phân phối lại chúng dưới tên phiên bản chính thức của DAWNBLOOM;</w:t>
      </w:r>
    </w:p>
    <w:p>
      <w:pPr>
        <w:pStyle w:val="ListBullet"/>
        <w:keepLines w:val="0"/>
      </w:pPr>
      <w:r>
        <w:rPr>
          <w:rFonts w:ascii="Noto Sans" w:hAnsi="Noto Sans" w:eastAsia="Arial Unicode MS" w:cs="Noto Sans"/>
          <w:b w:val="0"/>
        </w:rPr>
        <w:t>Sử dụng các tài liệu công khai trong các ngữ cảnh rõ ràng là trái pháp luật, lừa đảo, xâm phạm hoặc gây hại cho an toàn của người chơi.</w:t>
      </w:r>
    </w:p>
    <w:p>
      <w:pPr>
        <w:keepLines w:val="0"/>
      </w:pPr>
      <w:r>
        <w:rPr>
          <w:rFonts w:ascii="Noto Sans" w:hAnsi="Noto Sans" w:eastAsia="Arial Unicode MS" w:cs="Noto Sans"/>
          <w:b w:val="0"/>
        </w:rPr>
        <w:t>Người chơi bình thường có thể chỉnh sửa, phát trực tiếp, bình luận, tạo video hướng dẫn, báo cáo tin tức và nội dung chia sẻ cộng đồng, và những sử dụng như vậy sẽ không phải chịu các hạn chế bổ sung theo các điều khoản này; các quyền được cấp bởi luật áp dụng cho sử dụng hợp lý hoặc trích dẫn sẽ vẫn không thay đổi.</w:t>
      </w:r>
    </w:p>
    <w:p>
      <w:pPr>
        <w:pStyle w:val="Heading1"/>
        <w:keepLines w:val="0"/>
      </w:pPr>
      <w:r>
        <w:rPr>
          <w:rFonts w:ascii="Noto Sans" w:hAnsi="Noto Sans" w:eastAsia="Arial Unicode MS" w:cs="Noto Sans"/>
          <w:b w:val="0"/>
        </w:rPr>
        <w:t>7. Tải xuống Phần mềm và Trò chơi Chính thức và Liên kết Nền tảng</w:t>
      </w:r>
    </w:p>
    <w:p>
      <w:pPr>
        <w:keepLines w:val="0"/>
      </w:pPr>
      <w:r>
        <w:rPr>
          <w:rFonts w:ascii="Noto Sans" w:hAnsi="Noto Sans" w:eastAsia="Arial Unicode MS" w:cs="Noto Sans"/>
          <w:b w:val="0"/>
        </w:rPr>
        <w:t>Trang web chính thức có thể cung cấp liên kết tải xuống hoặc chuyển hướng dựa trên lịch trình phát hành thực tế. Khả năng truy cập nền tảng cụ thể, số phiên bản, yêu cầu hệ thống và khả năng truy cập khu vực sẽ được xác định bởi trang hiển thị tại thời điểm truy cập.</w:t>
      </w:r>
    </w:p>
    <w:p>
      <w:pPr>
        <w:keepLines w:val="0"/>
      </w:pPr>
      <w:r>
        <w:rPr>
          <w:rFonts w:ascii="Noto Sans" w:hAnsi="Noto Sans" w:eastAsia="Arial Unicode MS" w:cs="Noto Sans"/>
          <w:b w:val="0"/>
        </w:rPr>
        <w:t>Các quy tắc tải xuống bao gồm trò chơi và sáu ứng dụng. Nhận các bản dựng có sẵn từ dawnbloom.net hoặc các cửa hàng chính thức mà nó liên kết rõ ràng, chẳng hạn như Apple App Store, Google Play hoặc Steam. Một sản phẩm không có tải xuống mở là một danh mục trạng thái, không phải là trình cài đặt hoặc ngày phát hành được hứa hẹn. Các bản dựng bên thứ ba đã sửa đổi không phải là phần mềm chính thức.</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Nền tảng / Ngôn ngữ trang</w:t>
            </w:r>
          </w:p>
        </w:tc>
        <w:tc>
          <w:tcPr>
            <w:tcW w:type="dxa" w:w="3249"/>
            <w:vAlign w:val="center"/>
            <w:shd w:fill="DCE8F7"/>
          </w:tcPr>
          <w:p>
            <w:pPr>
              <w:keepNext/>
              <w:spacing w:after="40"/>
            </w:pPr>
            <w:r>
              <w:rPr>
                <w:rFonts w:ascii="Noto Sans" w:hAnsi="Noto Sans" w:eastAsia="Arial Unicode MS" w:cs="Noto Sans"/>
                <w:b/>
                <w:sz w:val="17"/>
              </w:rPr>
              <w:t>Phương thức cung cấp của trang web chính thức</w:t>
            </w:r>
          </w:p>
        </w:tc>
        <w:tc>
          <w:tcPr>
            <w:tcW w:type="dxa" w:w="3249"/>
            <w:vAlign w:val="center"/>
            <w:shd w:fill="DCE8F7"/>
          </w:tcPr>
          <w:p>
            <w:pPr>
              <w:keepNext/>
              <w:spacing w:after="40"/>
            </w:pPr>
            <w:r>
              <w:rPr>
                <w:rFonts w:ascii="Noto Sans" w:hAnsi="Noto Sans" w:eastAsia="Arial Unicode MS" w:cs="Noto Sans"/>
                <w:b/>
                <w:sz w:val="17"/>
              </w:rPr>
              <w:t>Giải thích</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Tải xuống trực tiếp gói cài đặt Android chính thức từ trang web chính thức</w:t>
            </w:r>
          </w:p>
        </w:tc>
        <w:tc>
          <w:tcPr>
            <w:tcW w:type="dxa" w:w="3249"/>
            <w:vAlign w:val="center"/>
          </w:tcPr>
          <w:p>
            <w:pPr>
              <w:spacing w:after="40"/>
            </w:pPr>
            <w:r>
              <w:rPr>
                <w:rFonts w:ascii="Noto Sans" w:hAnsi="Noto Sans" w:eastAsia="Arial Unicode MS" w:cs="Noto Sans"/>
                <w:sz w:val="17"/>
              </w:rPr>
              <w:t>Chỉ các tệp được trang web chính thức đánh dấu rõ ràng mới được coi là các phiên bản tải xuống trực tiếp chính thức.</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Tải trực tiếp từ trang web chính thức</w:t>
            </w:r>
          </w:p>
        </w:tc>
        <w:tc>
          <w:tcPr>
            <w:tcW w:type="dxa" w:w="3249"/>
            <w:vAlign w:val="center"/>
          </w:tcPr>
          <w:p>
            <w:pPr>
              <w:spacing w:after="40"/>
            </w:pPr>
            <w:r>
              <w:rPr>
                <w:rFonts w:ascii="Noto Sans" w:hAnsi="Noto Sans" w:eastAsia="Arial Unicode MS" w:cs="Noto Sans"/>
                <w:sz w:val="17"/>
              </w:rPr>
              <w:t>Định dạng gói cài đặt, chữ ký và phương pháp cập nhật phải tuân thủ các quy định được nêu trên trang phát hành chính thức.</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Tải trực tiếp từ trang web chính thức</w:t>
            </w:r>
          </w:p>
        </w:tc>
        <w:tc>
          <w:tcPr>
            <w:tcW w:type="dxa" w:w="3249"/>
            <w:vAlign w:val="center"/>
          </w:tcPr>
          <w:p>
            <w:pPr>
              <w:spacing w:after="40"/>
            </w:pPr>
            <w:r>
              <w:rPr>
                <w:rFonts w:ascii="Noto Sans" w:hAnsi="Noto Sans" w:eastAsia="Arial Unicode MS" w:cs="Noto Sans"/>
                <w:sz w:val="17"/>
              </w:rPr>
              <w:t>Có thể bị ảnh hưởng bởi các yêu cầu bảo mật hệ thống Apple, chứng nhận/chữ ký số và khả năng tương thích.</w:t>
            </w:r>
          </w:p>
        </w:tc>
      </w:tr>
      <w:tr>
        <w:trPr>
          <w:cantSplit/>
        </w:trPr>
        <w:tc>
          <w:tcPr>
            <w:tcW w:type="dxa" w:w="3249"/>
            <w:vAlign w:val="center"/>
          </w:tcPr>
          <w:p>
            <w:pPr>
              <w:spacing w:after="40"/>
            </w:pPr>
            <w:r>
              <w:rPr>
                <w:rFonts w:ascii="Noto Sans" w:hAnsi="Noto Sans" w:eastAsia="Arial Unicode MS" w:cs="Noto Sans"/>
                <w:sz w:val="17"/>
              </w:rPr>
              <w:t>iOS · Giao diện tiếng Trung</w:t>
            </w:r>
          </w:p>
        </w:tc>
        <w:tc>
          <w:tcPr>
            <w:tcW w:type="dxa" w:w="3249"/>
            <w:vAlign w:val="center"/>
          </w:tcPr>
          <w:p>
            <w:pPr>
              <w:spacing w:after="40"/>
            </w:pPr>
            <w:r>
              <w:rPr>
                <w:rFonts w:ascii="Noto Sans" w:hAnsi="Noto Sans" w:eastAsia="Arial Unicode MS" w:cs="Noto Sans"/>
                <w:sz w:val="17"/>
              </w:rPr>
              <w:t>Chuyển hướng đến App Store khu vực Đại lục Trung Quốc</w:t>
            </w:r>
          </w:p>
        </w:tc>
        <w:tc>
          <w:tcPr>
            <w:tcW w:type="dxa" w:w="3249"/>
            <w:vAlign w:val="center"/>
          </w:tcPr>
          <w:p>
            <w:pPr>
              <w:spacing w:after="40"/>
            </w:pPr>
            <w:r>
              <w:rPr>
                <w:rFonts w:ascii="Noto Sans" w:hAnsi="Noto Sans" w:eastAsia="Arial Unicode MS" w:cs="Noto Sans"/>
                <w:sz w:val="17"/>
              </w:rPr>
              <w:t>Tuân theo quy tắc và tình trạng sẵn có của cửa hàng khu vực Trung Quốc của Apple.</w:t>
            </w:r>
          </w:p>
        </w:tc>
      </w:tr>
      <w:tr>
        <w:trPr>
          <w:cantSplit/>
        </w:trPr>
        <w:tc>
          <w:tcPr>
            <w:tcW w:type="dxa" w:w="3249"/>
            <w:vAlign w:val="center"/>
          </w:tcPr>
          <w:p>
            <w:pPr>
              <w:spacing w:after="40"/>
            </w:pPr>
            <w:r>
              <w:rPr>
                <w:rFonts w:ascii="Noto Sans" w:hAnsi="Noto Sans" w:eastAsia="Arial Unicode MS" w:cs="Noto Sans"/>
                <w:sz w:val="17"/>
              </w:rPr>
              <w:t>iOS · Giao diện tiếng Anh</w:t>
            </w:r>
          </w:p>
        </w:tc>
        <w:tc>
          <w:tcPr>
            <w:tcW w:type="dxa" w:w="3249"/>
            <w:vAlign w:val="center"/>
          </w:tcPr>
          <w:p>
            <w:pPr>
              <w:spacing w:after="40"/>
            </w:pPr>
            <w:r>
              <w:rPr>
                <w:rFonts w:ascii="Noto Sans" w:hAnsi="Noto Sans" w:eastAsia="Arial Unicode MS" w:cs="Noto Sans"/>
                <w:sz w:val="17"/>
              </w:rPr>
              <w:t>Chuyển hướng đến App Store Hoa Kỳ</w:t>
            </w:r>
          </w:p>
        </w:tc>
        <w:tc>
          <w:tcPr>
            <w:tcW w:type="dxa" w:w="3249"/>
            <w:vAlign w:val="center"/>
          </w:tcPr>
          <w:p>
            <w:pPr>
              <w:spacing w:after="40"/>
            </w:pPr>
            <w:r>
              <w:rPr>
                <w:rFonts w:ascii="Noto Sans" w:hAnsi="Noto Sans" w:eastAsia="Arial Unicode MS" w:cs="Noto Sans"/>
                <w:sz w:val="17"/>
              </w:rPr>
              <w:t>Tuân theo quy tắc và tình trạng sẵn có của cửa hàng khu vực Hoa Kỳ của Apple.</w:t>
            </w:r>
          </w:p>
        </w:tc>
      </w:tr>
      <w:tr>
        <w:trPr>
          <w:cantSplit/>
        </w:trPr>
        <w:tc>
          <w:tcPr>
            <w:tcW w:type="dxa" w:w="3249"/>
            <w:vAlign w:val="center"/>
          </w:tcPr>
          <w:p>
            <w:pPr>
              <w:spacing w:after="40"/>
            </w:pPr>
            <w:r>
              <w:rPr>
                <w:rFonts w:ascii="Noto Sans" w:hAnsi="Noto Sans" w:eastAsia="Arial Unicode MS" w:cs="Noto Sans"/>
                <w:sz w:val="17"/>
              </w:rPr>
              <w:t>iOS · Giao diện tiếng Nhật</w:t>
            </w:r>
          </w:p>
        </w:tc>
        <w:tc>
          <w:tcPr>
            <w:tcW w:type="dxa" w:w="3249"/>
            <w:vAlign w:val="center"/>
          </w:tcPr>
          <w:p>
            <w:pPr>
              <w:spacing w:after="40"/>
            </w:pPr>
            <w:r>
              <w:rPr>
                <w:rFonts w:ascii="Noto Sans" w:hAnsi="Noto Sans" w:eastAsia="Arial Unicode MS" w:cs="Noto Sans"/>
                <w:sz w:val="17"/>
              </w:rPr>
              <w:t>Chuyển hướng đến App Store Nhật Bản</w:t>
            </w:r>
          </w:p>
        </w:tc>
        <w:tc>
          <w:tcPr>
            <w:tcW w:type="dxa" w:w="3249"/>
            <w:vAlign w:val="center"/>
          </w:tcPr>
          <w:p>
            <w:pPr>
              <w:spacing w:after="40"/>
            </w:pPr>
            <w:r>
              <w:rPr>
                <w:rFonts w:ascii="Noto Sans" w:hAnsi="Noto Sans" w:eastAsia="Arial Unicode MS" w:cs="Noto Sans"/>
                <w:sz w:val="17"/>
              </w:rPr>
              <w:t>Tuân theo quy tắc và tình trạng sẵn có của cửa hàng khu vực Nhật Bản của Apple.</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Chuyển hướng đến Cửa hàng Steam</w:t>
            </w:r>
          </w:p>
        </w:tc>
        <w:tc>
          <w:tcPr>
            <w:tcW w:type="dxa" w:w="3249"/>
            <w:vAlign w:val="center"/>
          </w:tcPr>
          <w:p>
            <w:pPr>
              <w:spacing w:after="40"/>
            </w:pPr>
            <w:r>
              <w:rPr>
                <w:rFonts w:ascii="Noto Sans" w:hAnsi="Noto Sans" w:eastAsia="Arial Unicode MS" w:cs="Noto Sans"/>
                <w:sz w:val="17"/>
              </w:rPr>
              <w:t>Các hoạt động tải xuống, mua hàng, cập nhật và hoàn tiền trên Steam đều tuân thủ các điều khoản và điều kiện của Steam.</w:t>
            </w:r>
          </w:p>
        </w:tc>
      </w:tr>
    </w:tbl>
    <w:p>
      <w:pPr>
        <w:spacing w:after="40"/>
      </w:pPr>
    </w:p>
    <w:p>
      <w:pPr>
        <w:keepLines w:val="0"/>
      </w:pPr>
      <w:r>
        <w:rPr>
          <w:rFonts w:ascii="Noto Sans" w:hAnsi="Noto Sans" w:eastAsia="Arial Unicode MS" w:cs="Noto Sans"/>
          <w:b w:val="0"/>
        </w:rPr>
        <w:t>Các gói đã sửa đổi do người dùng tự thu thập, bản phá vỡ khóa, APK đóng gói lại, khách máy chủ riêng, plugin hoặc các tệp khác lấy từ trang web bên thứ ba, lưu trữ đám mây, nhóm trò chuyện hoặc các nguồn không chính thức khác không cấu thành việc cung cấp chính thức từ DAWNBLOOM. Nhà vận hành không đảm bảo tính toàn vẹn, bảo mật hoặc khả dụng của các tệp không chính thức này; tuy nhiên, điều này không ảnh hưởng đến các quyền được pháp luật bảo vệ của người dùng.</w:t>
      </w:r>
    </w:p>
    <w:p>
      <w:pPr>
        <w:pStyle w:val="Heading1"/>
        <w:keepLines w:val="0"/>
      </w:pPr>
      <w:r>
        <w:rPr>
          <w:rFonts w:ascii="Noto Sans" w:hAnsi="Noto Sans" w:eastAsia="Arial Unicode MS" w:cs="Noto Sans"/>
          <w:b w:val="0"/>
        </w:rPr>
        <w:t>8. Cửa hàng Website Chính thức và Hàng hóa Kỹ thuật số</w:t>
      </w:r>
    </w:p>
    <w:p>
      <w:pPr>
        <w:keepLines w:val="0"/>
      </w:pPr>
      <w:r>
        <w:rPr>
          <w:rFonts w:ascii="Noto Sans" w:hAnsi="Noto Sans" w:eastAsia="Arial Unicode MS" w:cs="Noto Sans"/>
          <w:b w:val="0"/>
        </w:rPr>
        <w:t>Trang web chính thức của DAWNBLOOM không cung cấp chức năng "nạp tiền" số dư tài khoản chung như một phần của thiết kế hiện tại. Cửa hàng trên trang web chính thức bán trực tiếp các mặt hàng kỹ thuật số cụ thể, và sau khi mua, các mục tương ứng sẽ được cấp cho tài khoản game được liên kết hoặc đăng nhập vào thời điểm mua.</w:t>
      </w:r>
    </w:p>
    <w:p>
      <w:pPr>
        <w:pStyle w:val="Heading1"/>
        <w:keepLines w:val="0"/>
      </w:pPr>
      <w:r>
        <w:rPr>
          <w:rFonts w:ascii="Noto Sans" w:hAnsi="Noto Sans" w:eastAsia="Arial Unicode MS" w:cs="Noto Sans"/>
          <w:b w:val="0"/>
        </w:rPr>
        <w:t>8.1 Phương thức Thanh toán</w:t>
      </w:r>
    </w:p>
    <w:p>
      <w:pPr>
        <w:keepLines w:val="0"/>
      </w:pPr>
      <w:r>
        <w:rPr>
          <w:rFonts w:ascii="Noto Sans" w:hAnsi="Noto Sans" w:eastAsia="Arial Unicode MS" w:cs="Noto Sans"/>
          <w:b w:val="0"/>
        </w:rPr>
        <w:t>Cửa hàng trên trang web chính thức có thể hiển thị các tùy chọn thanh toán như WeChat Pay, Alipay, UnionPay, Visa, Mastercard, Apple Pay hoặc các phương thức thanh toán hợp pháp khác, tùy thuộc vào khu vực, thiết bị và khả năng thanh toán. Việc có một tùy chọn thanh toán cụ thể trên trang chỉ cho biết rằng phương thức thanh toán đó có sẵn trong kịch bản cụ thể đó tại thời điểm đó, và không ngụ ý rằng tổ chức thanh toán ủng hộ DAWNBLOOM hoặc bất kỳ sản phẩm nào.</w:t>
      </w:r>
    </w:p>
    <w:p>
      <w:pPr>
        <w:pStyle w:val="Heading1"/>
        <w:keepLines w:val="0"/>
      </w:pPr>
      <w:r>
        <w:rPr>
          <w:rFonts w:ascii="Noto Sans" w:hAnsi="Noto Sans" w:eastAsia="Arial Unicode MS" w:cs="Noto Sans"/>
          <w:b w:val="0"/>
        </w:rPr>
        <w:t>8.2 Rương Nội dung Cố định và Rương Ngẫu nhiên</w:t>
      </w:r>
    </w:p>
    <w:p>
      <w:pPr>
        <w:pStyle w:val="ListBullet"/>
        <w:keepLines w:val="0"/>
      </w:pPr>
      <w:r>
        <w:rPr>
          <w:rFonts w:ascii="Noto Sans" w:hAnsi="Noto Sans" w:eastAsia="Arial Unicode MS" w:cs="Noto Sans"/>
          <w:b w:val="0"/>
        </w:rPr>
        <w:t>Hòm Nội dung Cứng định: Danh sách đầy đủ nội dung nhận được được liệt kê rõ ràng trước khi mua, và kết quả nhận quà không mang tính ngẫu nhiên.</w:t>
      </w:r>
    </w:p>
    <w:p>
      <w:pPr>
        <w:pStyle w:val="ListBullet"/>
        <w:keepLines w:val="0"/>
      </w:pPr>
      <w:r>
        <w:rPr>
          <w:rFonts w:ascii="Noto Sans" w:hAnsi="Noto Sans" w:eastAsia="Arial Unicode MS" w:cs="Noto Sans"/>
          <w:b w:val="0"/>
        </w:rPr>
        <w:t>Hòm Kho Báu Ngẫu nhiên: Kết quả mở sẽ được tạo ra theo danh mục vật phẩm và quy tắc xác suất được hiển thị trên trang chi tiết sản phẩm tại thời điểm mua. Trang chi tiết sản phẩm phải ghi rõ giá cả, phạm vi vật phẩm có thể nhận được, xác suất tương ứng hoặc quy tắc xác suất, bất kỳ hạn chế nào cần thiết, cũng như phiên bản hoặc khoảng thời gian hiệu lực.</w:t>
      </w:r>
    </w:p>
    <w:p>
      <w:pPr>
        <w:pStyle w:val="ListBullet"/>
        <w:keepLines w:val="0"/>
      </w:pPr>
      <w:r>
        <w:rPr>
          <w:rFonts w:ascii="Noto Sans" w:hAnsi="Noto Sans" w:eastAsia="Arial Unicode MS" w:cs="Noto Sans"/>
          <w:b w:val="0"/>
        </w:rPr>
        <w:t>Kết quả ngẫu nhiên tự thân nó không cấu thành cam kết đối với bất kỳ vật phẩm cụ thể nào; tuy nhiên, nhà vận hành phải thực sự tuân thủ các quy tắc đã công bố và không được đơn phương thay đổi các quy tắc xác suất áp dụng cho các vật phẩm mà người chơi đã mua thông qua các cơ chế không được tiết lộ.</w:t>
      </w:r>
    </w:p>
    <w:p>
      <w:pPr>
        <w:pStyle w:val="ListBullet"/>
        <w:keepLines w:val="0"/>
      </w:pPr>
      <w:r>
        <w:rPr>
          <w:rFonts w:ascii="Noto Sans" w:hAnsi="Noto Sans" w:eastAsia="Arial Unicode MS" w:cs="Noto Sans"/>
          <w:b w:val="0"/>
        </w:rPr>
        <w:t>Nếu trong tương lai, nội dung vật phẩm ngẫu nhiên hoặc xác suất được điều chỉnh do cập nhật phiên bản, các quy tắc mới thường chỉ áp dụng cho các giao dịch mua hoặc kịch bản áp dụng xảy ra sau khi quy tắc mới có hiệu lực; thông tin phiên bản lịch sử và hồ sơ giao dịch hoặc rút thăm phải được lưu trữ theo yêu cầu của pháp luật hiện hành và nhu cầu giải quyết tranh chấp.</w:t>
      </w:r>
    </w:p>
    <w:p>
      <w:pPr>
        <w:pStyle w:val="Heading1"/>
        <w:keepLines w:val="0"/>
      </w:pPr>
      <w:r>
        <w:rPr>
          <w:rFonts w:ascii="Noto Sans" w:hAnsi="Noto Sans" w:eastAsia="Arial Unicode MS" w:cs="Noto Sans"/>
          <w:b w:val="0"/>
        </w:rPr>
        <w:t>8.3 Xác nhận Đơn hàng và Giao hàng</w:t>
      </w:r>
    </w:p>
    <w:p>
      <w:pPr>
        <w:keepLines w:val="0"/>
      </w:pPr>
      <w:r>
        <w:rPr>
          <w:rFonts w:ascii="Noto Sans" w:hAnsi="Noto Sans" w:eastAsia="Arial Unicode MS" w:cs="Noto Sans"/>
          <w:b w:val="0"/>
        </w:rPr>
        <w:t>Sau khi người dùng xác nhận sản phẩm, giá, số lượng, tài khoản và phương thức thanh toán và gửi đơn hàng, đơn hàng và hợp đồng được coi là có hiệu lực dựa trên pháp luật áp dụng, kết quả thanh toán và các điều khoản được nêu rõ trên trang tại thời điểm gửi. Sau khi thanh toán được xử lý và xác nhận thành công bởi hệ thống, hàng hóa kỹ thuật số sẽ được cấp trực tiếp vào tài khoản game DAWNBLOOM tương ứng. Trong trường hợp trừ tiền trùng lặp, đơn hàng thất bại, giao hàng chậm, cấp sai hoặc bất kỳ bất thường nào khác, các vấn đề này sẽ được giải quyết qua kênh chăm sóc khách hàng.</w:t>
      </w:r>
    </w:p>
    <w:p>
      <w:pPr>
        <w:keepLines w:val="0"/>
      </w:pPr>
      <w:r>
        <w:rPr>
          <w:rFonts w:ascii="Noto Sans" w:hAnsi="Noto Sans" w:eastAsia="Arial Unicode MS" w:cs="Noto Sans"/>
          <w:b w:val="0"/>
        </w:rPr>
        <w:t>Hoàn tiền, rút tiền, mua nhầm, thanh toán trái phép, giới hạn hoàn tiền cho hàng hóa vật phẩm ngẫu nhiên, các tranh chấp phát sinh từ việc mua sắm và thanh toán được thực hiện thông qua các nền tảng bên thứ ba, và các vấn đề liên quan khác sẽ được quản lý bởi "Điều khoản Bán hàng và Hoàn tiền" và các điều khoản cụ thể được nêu trên trang sản phẩm. Điều khoản này không loại bỏ bất kỳ hình thức trợ giúp nào được pháp luật yêu cầu, thông qua các ngôn ngữ như "không hoàn tiền trong mọi trường hợp."</w:t>
      </w:r>
    </w:p>
    <w:p>
      <w:pPr>
        <w:pStyle w:val="Heading1"/>
        <w:keepLines w:val="0"/>
      </w:pPr>
      <w:r>
        <w:rPr>
          <w:rFonts w:ascii="Noto Sans" w:hAnsi="Noto Sans" w:eastAsia="Arial Unicode MS" w:cs="Noto Sans"/>
          <w:b w:val="0"/>
        </w:rPr>
        <w:t>9. Nền tảng Bên thứ ba, Cửa hàng, Thanh toán và Liên kết</w:t>
      </w:r>
    </w:p>
    <w:p>
      <w:pPr>
        <w:keepLines w:val="0"/>
      </w:pPr>
      <w:r>
        <w:rPr>
          <w:rFonts w:ascii="Noto Sans" w:hAnsi="Noto Sans" w:eastAsia="Arial Unicode MS" w:cs="Noto Sans"/>
          <w:b w:val="0"/>
        </w:rPr>
        <w:t>Trang web chính thức có thể chứa các liên kết hoặc tích hợp các dịch vụ từ Apple, Steam, WeChat, Alipay, UnionPay, Visa, Mastercard, Apple Pay, Cloudflare, các nền tảng truyền thông xã hội hoặc nhà cung cấp bên thứ ba khác. Các dịch vụ bên thứ ba này được cung cấp độc lập bởi các nhà cung cấp tương ứng và tính khả dụng, hệ thống tài khoản, ủy quyền thanh toán, quy trình hoàn tiền, chính sách nội dung và thực tiễn bảo mật của chúng phụ thuộc vào các điều khoản và điều kiện do những nhà cung cấp đó thiết lập.</w:t>
      </w:r>
    </w:p>
    <w:p>
      <w:pPr>
        <w:keepLines w:val="0"/>
      </w:pPr>
      <w:r>
        <w:rPr>
          <w:rFonts w:ascii="Noto Sans" w:hAnsi="Noto Sans" w:eastAsia="Arial Unicode MS" w:cs="Noto Sans"/>
          <w:b w:val="0"/>
        </w:rPr>
        <w:t>Các trang web mở trong Trình duyệt, báo cáo nguồn hiển thị trong Tin tức, dịch vụ thư điện tử được kết nối trong Thư và các tệp do người dùng chọn vẫn chịu sự quản lý của các trang web, nhà xuất bản, nhà cung cấp và chủ sở hữu quyền tương ứng. DAWNBLOOM không mua quyền sở hữu đối với nội dung đó bằng cách hiển thị hoặc xử lý nó.</w:t>
      </w:r>
    </w:p>
    <w:p>
      <w:pPr>
        <w:keepLines w:val="0"/>
      </w:pPr>
      <w:r>
        <w:rPr>
          <w:rFonts w:ascii="Noto Sans" w:hAnsi="Noto Sans" w:eastAsia="Arial Unicode MS" w:cs="Noto Sans"/>
          <w:b w:val="0"/>
        </w:rPr>
        <w:t>Chúng tôi sẽ lựa chọn và cấu hình các dịch vụ bên thứ ba một cách hợp lý, nhưng không thể kiểm soát các gián đoạn tạm thời, hạn chế khu vực, thay đổi chính sách hoặc các quyết định độc lập do các nền tảng bên thứ ba đưa ra. Trách nhiệm phát sinh từ sự sơ suất của chính chúng tôi không được chuyển giao cho bên thứ ba thông qua điều khoản này, và chúng tôi sẽ không chịu trách nhiệm về các vấn đề nằm ngoài tầm kiểm soát pháp lý của chúng tôi.</w:t>
      </w:r>
    </w:p>
    <w:p>
      <w:pPr>
        <w:pStyle w:val="Heading1"/>
        <w:keepLines w:val="0"/>
      </w:pPr>
      <w:r>
        <w:rPr>
          <w:rFonts w:ascii="Noto Sans" w:hAnsi="Noto Sans" w:eastAsia="Arial Unicode MS" w:cs="Noto Sans"/>
          <w:b w:val="0"/>
        </w:rPr>
        <w:t>10. Hướng dẫn Dawnbloom và Tính năng Trợ giúp Tự động</w:t>
      </w:r>
    </w:p>
    <w:p>
      <w:pPr>
        <w:keepLines w:val="0"/>
      </w:pPr>
      <w:r>
        <w:rPr>
          <w:rFonts w:ascii="Noto Sans" w:hAnsi="Noto Sans" w:eastAsia="Arial Unicode MS" w:cs="Noto Sans"/>
          <w:b w:val="0"/>
        </w:rPr>
        <w:t>DAWNBLOOM AI là thương hiệu hệ thống tương tác thông minh và dịch vụ kỹ thuật của công ty chúng tôi; DAWNBLOOM Fairy là người bạn đồng hành thông minh và hình tượng tương tác hướng tới người dùng thuộc cùng hệ thống dịch vụ. DAWNBLOOM AI 2.0 chỉ phiên bản công khai của hệ thống dịch vụ thông minh này, không có nghĩa là công ty chúng tôi đã tự đào tạo mô hình ngôn ngữ lớn nền tảng.</w:t>
      </w:r>
    </w:p>
    <w:p>
      <w:pPr>
        <w:keepLines w:val="0"/>
      </w:pPr>
      <w:r>
        <w:rPr>
          <w:rFonts w:ascii="Noto Sans" w:hAnsi="Noto Sans" w:eastAsia="Arial Unicode MS" w:cs="Noto Sans"/>
          <w:b w:val="0"/>
        </w:rPr>
        <w:t>Dịch vụ giới hạn ở việc hỏi đáp kiến thức công khai về trò chơi và sản phẩm, trao đổi bằng văn bản ngôn ngữ tự nhiên, hướng dẫn dịch vụ dành cho người chơi và các khả năng giao diện Intelligent UI thực tế đã được mở; việc hỗ trợ ngôn ngữ trên website chính thức không mở rộng phạm vi ngôn ngữ của ứng dụng trò chơi hoặc của từng phần mềm trong sáu phần mềm. Hiện không cung cấp chức năng tạo hoặc chỉnh sửa hình ảnh, tạo PDF, Word, bản trình chiếu, bảng tính và tự động hóa văn phòng đa dụng.</w:t>
      </w:r>
    </w:p>
    <w:p>
      <w:pPr>
        <w:keepLines w:val="0"/>
      </w:pPr>
      <w:r>
        <w:rPr>
          <w:rFonts w:ascii="Noto Sans" w:hAnsi="Noto Sans" w:eastAsia="Arial Unicode MS" w:cs="Noto Sans"/>
          <w:b w:val="0"/>
        </w:rPr>
        <w:t>Intelligent UI kết hợp câu trả lời với thẻ thông tin có thể tương tác, lối truy cập chức năng và giao diện xác nhận. Thông tin về huyễn thú, trang bị, vật phẩm, hồ sơ trò chơi cá nhân và bảo mật tài khoản chỉ được cung cấp trong phạm vi chức năng đã được mở, có sự ủy quyền hợp pháp của chính người dùng, và hệ thống phía máy chủ đã xác nhận danh tính cùng quyền hạn tương ứng. Việc xuất hiện câu trả lời AI, thẻ hoặc nút không có nghĩa là thao tác đã được thực hiện; thao tác nhạy cảm phải trải qua xác minh chính thức, xác nhận cần thiết và căn cứ vào kết quả hệ thống; không được vượt qua hệ thống phân quyền để sửa dữ liệu người chơi hoặc đọc thông tin không công khai của người khác.</w:t>
      </w:r>
    </w:p>
    <w:p>
      <w:pPr>
        <w:keepLines w:val="0"/>
      </w:pPr>
      <w:r>
        <w:rPr>
          <w:rFonts w:ascii="Noto Sans" w:hAnsi="Noto Sans" w:eastAsia="Arial Unicode MS" w:cs="Noto Sans"/>
          <w:b w:val="0"/>
        </w:rPr>
        <w:t xml:space="preserve">Câu trả lời AI có thể có lỗi hiểu, thiếu sót hoặc thông tin chậm cập nhật, và không thay thế thông báo chính thức, quy tắc trò chơi, điều khoản hàng hóa và hoàn tiền, hồ sơ được xác minh theo ủy quyền hoặc kết quả kiểm tra lại của nhân viên. Người dùng cần tự xác minh thông tin quan trọng và có thể phản ánh lỗi hoặc gửi khiếu nại qua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đề xuất của AI không tự làm thay đổi các quyền hiện có của người dùng hoặc biện pháp khắc phục theo luật định.</w:t>
      </w:r>
    </w:p>
    <w:p>
      <w:pPr>
        <w:keepLines w:val="0"/>
      </w:pPr>
      <w:r>
        <w:rPr>
          <w:rFonts w:ascii="Noto Sans" w:hAnsi="Noto Sans" w:eastAsia="Arial Unicode MS" w:cs="Noto Sans"/>
          <w:b w:val="0"/>
        </w:rPr>
        <w:t>Người dùng chỉ được sử dụng đầu ra AI trong phạm vi pháp luật áp dụng và quyền của bên thứ ba cho phép; không được giả mạo cam kết chính thức, thực hiện gian lận, tấn công dịch vụ, trích xuất kiến thức không công khai hoặc né tránh biện pháp bảo mật. Đầu ra AI không tự động cấp quyền đối với tác phẩm, nhãn hiệu của người khác hoặc tư liệu chính thức. Việc xử lý vi phạm quy tắc, thông báo và khiếu nại tiếp tục sử dụng cơ chế hiện có của các điều khoản này. Quy tắc dịch vụ thông minh cụ thể và việc xử lý dữ liệu được quy định riêng tại Điều khoản sử dụng DAWNBLOOM AI và Chính sách quyền riêng tư DAWNBLOOM hiện hành; thông báo quyền riêng tư riêng cho AI sẽ được công bố riêng sau khi hoàn tất xác minh thực tế xử lý dữ liệu và không mở rộng phạm vi dịch vụ hiện được cung cấp.</w:t>
      </w:r>
    </w:p>
    <w:p>
      <w:pPr>
        <w:pStyle w:val="Heading1"/>
        <w:keepLines w:val="0"/>
      </w:pPr>
      <w:r>
        <w:rPr>
          <w:rFonts w:ascii="Noto Sans" w:hAnsi="Noto Sans" w:eastAsia="Arial Unicode MS" w:cs="Noto Sans"/>
          <w:b w:val="0"/>
        </w:rPr>
        <w:t>11. Bảo mật Website và Các Hành động Kỹ thuật Bị cấm</w:t>
      </w:r>
    </w:p>
    <w:p>
      <w:pPr>
        <w:keepLines w:val="0"/>
      </w:pPr>
      <w:r>
        <w:rPr>
          <w:rFonts w:ascii="Noto Sans" w:hAnsi="Noto Sans" w:eastAsia="Arial Unicode MS" w:cs="Noto Sans"/>
          <w:b w:val="0"/>
        </w:rPr>
        <w:t>Không có sự cho phép rõ ràng, người dùng không được thực hiện hoặc hỗ trợ thực hiện bất kỳ hành động nào sau đây:</w:t>
      </w:r>
    </w:p>
    <w:p>
      <w:pPr>
        <w:pStyle w:val="ListBullet"/>
        <w:keepLines w:val="0"/>
      </w:pPr>
      <w:r>
        <w:rPr>
          <w:rFonts w:ascii="Noto Sans" w:hAnsi="Noto Sans" w:eastAsia="Arial Unicode MS" w:cs="Noto Sans"/>
          <w:b w:val="0"/>
        </w:rPr>
        <w:t>Vượt qua đăng nhập, phân quyền, kiểm soát rủi ro, CAPTCHA, kiểm soát truy cập hoặc các cơ chế bảo mật khác;</w:t>
      </w:r>
    </w:p>
    <w:p>
      <w:pPr>
        <w:pStyle w:val="ListBullet"/>
        <w:keepLines w:val="0"/>
      </w:pPr>
      <w:r>
        <w:rPr>
          <w:rFonts w:ascii="Noto Sans" w:hAnsi="Noto Sans" w:eastAsia="Arial Unicode MS" w:cs="Noto Sans"/>
          <w:b w:val="0"/>
        </w:rPr>
        <w:t>Phát động tấn công, gây nhiễu, kiểm tra hiệu suất, DDoS, quét độc hại, xâm nhập trái phép, thăm dò các API chưa công bố hoặc cố gắng truy cập dữ liệu không được ủy quyền;</w:t>
      </w:r>
    </w:p>
    <w:p>
      <w:pPr>
        <w:pStyle w:val="ListBullet"/>
        <w:keepLines w:val="0"/>
      </w:pPr>
      <w:r>
        <w:rPr>
          <w:rFonts w:ascii="Noto Sans" w:hAnsi="Noto Sans" w:eastAsia="Arial Unicode MS" w:cs="Noto Sans"/>
          <w:b w:val="0"/>
        </w:rPr>
        <w:t>Thực hiện kỹ thuật đảo ngược, can thiệp hoặc khai thác trang web, máy khách, API hoặc cơ chế bảo mật nhằm mục đích gian lận, đánh cắp tài khoản, vượt qua hạn chế, nhân bản vật phẩm ảo hoặc làm gián đoạn dịch vụ;</w:t>
      </w:r>
    </w:p>
    <w:p>
      <w:pPr>
        <w:pStyle w:val="ListBullet"/>
        <w:keepLines w:val="0"/>
      </w:pPr>
      <w:r>
        <w:rPr>
          <w:rFonts w:ascii="Noto Sans" w:hAnsi="Noto Sans" w:eastAsia="Arial Unicode MS" w:cs="Noto Sans"/>
          <w:b w:val="0"/>
        </w:rPr>
        <w:t>Việc thu thập dữ liệu người dùng, nội dung riêng tư, dữ liệu diễn đàn hoặc thông tin không công khai khác với số lượng lớn;</w:t>
      </w:r>
    </w:p>
    <w:p>
      <w:pPr>
        <w:pStyle w:val="ListBullet"/>
        <w:keepLines w:val="0"/>
      </w:pPr>
      <w:r>
        <w:rPr>
          <w:rFonts w:ascii="Noto Sans" w:hAnsi="Noto Sans" w:eastAsia="Arial Unicode MS" w:cs="Noto Sans"/>
          <w:b w:val="0"/>
        </w:rPr>
        <w:t>Sử dụng các công cụ tự động để đăng ký tài khoản hàng loạt, tấn công bằng thông tin đăng nhập đã bị rò rỉ, làm spam giao diện, gửi quá nhiều bình luận, thao túng mức độ phổ biến hoặc tiêu thụ quá mức tài nguyên dịch vụ;</w:t>
      </w:r>
    </w:p>
    <w:p>
      <w:pPr>
        <w:pStyle w:val="ListBullet"/>
        <w:keepLines w:val="0"/>
      </w:pPr>
      <w:r>
        <w:rPr>
          <w:rFonts w:ascii="Noto Sans" w:hAnsi="Noto Sans" w:eastAsia="Arial Unicode MS" w:cs="Noto Sans"/>
          <w:b w:val="0"/>
        </w:rPr>
        <w:t>Tải lên hoặc phát tán virus, phần mềm độc hại, ransomware, tập lệnh độc hại, trang đăng nhập giả mạo hoặc mã gây hại khác.</w:t>
      </w:r>
    </w:p>
    <w:p>
      <w:pPr>
        <w:keepLines w:val="0"/>
      </w:pPr>
      <w:r>
        <w:rPr>
          <w:rFonts w:ascii="Noto Sans" w:hAnsi="Noto Sans" w:eastAsia="Arial Unicode MS" w:cs="Noto Sans"/>
          <w:b w:val="0"/>
        </w:rPr>
        <w:t>Việc lập chỉ mục bình thường bởi các công cụ tìm kiếm dựa trên cài đặt robots.txt được công bố công khai của trang web, API được ủy quyền hoặc truy cập tự động, cũng như các quyền được pháp luật cấp để tương thích hoặc nghiên cứu bảo mật mà không thể loại trừ bằng hợp đồng, sẽ không bị cấm tự động theo các điều khoản này. Khi các nhà nghiên cứu bảo mật xác định được lỗ hổng, họ được khuyên nên báo cáo có trách nhiệm thông qua các kênh dịch vụ khách hàng chính thức hoặc liên hệ bộ phận bảo mật.</w:t>
      </w:r>
    </w:p>
    <w:p>
      <w:pPr>
        <w:pStyle w:val="Heading1"/>
        <w:keepLines w:val="0"/>
      </w:pPr>
      <w:r>
        <w:rPr>
          <w:rFonts w:ascii="Noto Sans" w:hAnsi="Noto Sans" w:eastAsia="Arial Unicode MS" w:cs="Noto Sans"/>
          <w:b w:val="0"/>
        </w:rPr>
        <w:t>12. Sở hữu Trí tuệ và Thương hiệu DAWNBLOOM</w:t>
      </w:r>
    </w:p>
    <w:p>
      <w:pPr>
        <w:keepLines w:val="0"/>
      </w:pPr>
      <w:r>
        <w:rPr>
          <w:rFonts w:ascii="Noto Sans" w:hAnsi="Noto Sans" w:eastAsia="Arial Unicode MS" w:cs="Noto Sans"/>
          <w:b w:val="0"/>
        </w:rPr>
        <w:t>Ngoại trừ nội dung do người dùng tạo và rõ ràng là của bên thứ ba, các biểu hiện được bảo vệ của DAWNBLOOM trong trò chơi, sáu ứng dụng, trang web, DAWNBLOOM Community và Hướng dẫn Dawnbloom bao gồm tên, logo, biểu tượng, giao diện, mã, nhân vật, nghệ thuật, âm nhạc, thế giới, ảnh chụp màn hình, video và văn bản. Chúng thuộc về nhà vận hành hoặc chủ sở hữu quyền liên quan hoặc được sử dụng theo giấy phép. Các trang web đã truy cập, báo cáo tin tức nguồn gốc, thư của người dùng và nhãn hiệu của bên thứ ba không trở thành tài sản của DAWNBLOOM.</w:t>
      </w:r>
    </w:p>
    <w:p>
      <w:pPr>
        <w:keepLines w:val="0"/>
      </w:pPr>
      <w:r>
        <w:rPr>
          <w:rFonts w:ascii="Noto Sans" w:hAnsi="Noto Sans" w:eastAsia="Arial Unicode MS" w:cs="Noto Sans"/>
          <w:b w:val="0"/>
        </w:rPr>
        <w:t>Sự bảo vệ tương tự cũng áp dụng cho tên ứng dụng, biểu tượng, giao diện, thiết kế khách hàng, hình ảnh và mã do DAWNBLOOM sở hữu. Nội dung gốc của người dùng và tin tức, trang web, thư từ và nhãn hiệu của bên thứ ba vẫn thuộc về chủ sở hữu tương ứng của chúng.</w:t>
      </w:r>
    </w:p>
    <w:p>
      <w:pPr>
        <w:keepLines w:val="0"/>
      </w:pPr>
      <w:r>
        <w:rPr>
          <w:rFonts w:ascii="Noto Sans" w:hAnsi="Noto Sans" w:eastAsia="Arial Unicode MS" w:cs="Noto Sans"/>
          <w:b w:val="0"/>
        </w:rPr>
        <w:t>Điều khoản này cấp cho người dùng một giấy phép hạn chế cần thiết để truy cập và sử dụng dịch vụ, và không cấu thành việc bán hoặc chuyển nhượng bất kỳ quyền sở hữu trí tuệ nào. Ngoại trừ nội dung công khai được phép phân phối miễn tường minh trong Mục 6, sử dụng hợp lý/trích dẫn được pháp luật cho phép, và nội dung có được với sự đồng ý bằng văn bản trước đó, không được phép sao chép, bán, cấp phép, mô phỏng hoặc sử dụng cho các sản phẩm thương mại có thể gây nhầm lẫn với DAWNBLOOM.</w:t>
      </w:r>
    </w:p>
    <w:p>
      <w:pPr>
        <w:pStyle w:val="Heading1"/>
        <w:keepLines w:val="0"/>
      </w:pPr>
      <w:r>
        <w:rPr>
          <w:rFonts w:ascii="Noto Sans" w:hAnsi="Noto Sans" w:eastAsia="Arial Unicode MS" w:cs="Noto Sans"/>
          <w:b w:val="0"/>
        </w:rPr>
        <w:t>13. Xử lý Vi phạm và Các biện pháp Dịch vụ</w:t>
      </w:r>
    </w:p>
    <w:p>
      <w:pPr>
        <w:keepLines w:val="0"/>
      </w:pPr>
      <w:r>
        <w:rPr>
          <w:rFonts w:ascii="Noto Sans" w:hAnsi="Noto Sans" w:eastAsia="Arial Unicode MS" w:cs="Noto Sans"/>
          <w:b w:val="0"/>
        </w:rPr>
        <w:t>Xử lý vi phạm trên trang web, diễn đàn và trong trò chơi sẽ chủ yếu tuân thủ nguyên tắc "Quy tắc Người chơi và Chính sách Thực thi." Tùy thuộc vào tính chất và mức độ nghiêm trọng của hành vi, các biện pháp phù hợp có thể được áp dụng bao gồm cảnh báo, im lặng, buộc ngắt kết nối, cách ly tạm thời (nhà tù), cách ly vĩnh viễn (nhà tù), đóng băng hoặc thu hồi vật phẩm ảo, khấu trừ giá trị, hạn chế giao dịch, thay đổi tên người chơi/gia đình, giải tán gia đình, xóa bài đăng diễn đàn và xóa hồ sơ diễn đàn. Trong các trường hợp nghiêm trọng, trách nhiệm pháp lý có thể được truy nã theo luật áp dụng.</w:t>
      </w:r>
    </w:p>
    <w:p>
      <w:pPr>
        <w:keepLines w:val="0"/>
      </w:pPr>
      <w:r>
        <w:rPr>
          <w:rFonts w:ascii="Noto Sans" w:hAnsi="Noto Sans" w:eastAsia="Arial Unicode MS" w:cs="Noto Sans"/>
          <w:b w:val="0"/>
        </w:rPr>
        <w:t>Nhà điều hành không nên thường xuyên áp dụng việc đình chỉ tài khoản vĩnh viễn là hình phạt cao nhất đối với các vi phạm trong trò chơi; tuy nhiên, nếu cơ quan có thẩm quyền yêu cầu theo luật định hoặc nếu pháp luật bắt buộc phải ngừng cung cấp các dịch vụ cụ thể, hoặc nếu tài khoản liên quan đến giả mạo/chief đoạt danh tính, tình huống khẩn cấp về an ninh hệ thống hoặc các tình huống khác nằm ngoài mức phạt thông thường của trò chơi, nhà điều hành có thể, tuân thủ pháp luật, thực hiện các hạn chế truy cập cần thiết hoặc tạm dừng các chức năng cụ thể.</w:t>
      </w:r>
    </w:p>
    <w:p>
      <w:pPr>
        <w:keepLines w:val="0"/>
      </w:pPr>
      <w:r>
        <w:rPr>
          <w:rFonts w:ascii="Noto Sans" w:hAnsi="Noto Sans" w:eastAsia="Arial Unicode MS" w:cs="Noto Sans"/>
          <w:b w:val="0"/>
        </w:rPr>
        <w:t>Các hình phạt sẽ được xem xét toàn diện các yếu tố như bằng chứng, mức độ nghiêm trọng của hành vi, phạm vi tác động, ý định chủ quan, lợi nhuận thu được, tái phạm, các hành động khắc phục chủ động và thiệt hại gây ra cho người chơi khác; không có bảo đảm rằng cùng một khoảng thời gian phạt sẽ được áp dụng máy móc trong mọi trường hợp. Người dùng có thể khiếu nại theo "Quy tắc Người chơi" và quy trình chăm sóc khách hàng.</w:t>
      </w:r>
    </w:p>
    <w:p>
      <w:pPr>
        <w:pStyle w:val="Heading1"/>
        <w:keepLines w:val="0"/>
      </w:pPr>
      <w:r>
        <w:rPr>
          <w:rFonts w:ascii="Noto Sans" w:hAnsi="Noto Sans" w:eastAsia="Arial Unicode MS" w:cs="Noto Sans"/>
          <w:b w:val="0"/>
        </w:rPr>
        <w:t>14. Bảo trì Website, Cập nhật Phiên bản và Thay đổi Dịch vụ</w:t>
      </w:r>
    </w:p>
    <w:p>
      <w:pPr>
        <w:keepLines w:val="0"/>
      </w:pPr>
      <w:r>
        <w:rPr>
          <w:rFonts w:ascii="Noto Sans" w:hAnsi="Noto Sans" w:eastAsia="Arial Unicode MS" w:cs="Noto Sans"/>
          <w:b w:val="0"/>
        </w:rPr>
        <w:t>Trang web, trò chơi, tải xuống ứng dụng, tài khoản, cộng đồng và dịch vụ cửa hàng có thể bị gián đoạn hoặc điều chỉnh để cập nhật, sửa chữa hoặc bảo mật. Chúng tôi sẽ đưa ra thông báo trước hợp lý hoặc kịp thời về các thay đổi quan trọng khi khả thi. Điều này không ngụ ý rằng một ứng dụng chưa phát hành đã sẵn sàng.</w:t>
      </w:r>
    </w:p>
    <w:p>
      <w:pPr>
        <w:keepLines w:val="0"/>
      </w:pPr>
      <w:r>
        <w:rPr>
          <w:rFonts w:ascii="Noto Sans" w:hAnsi="Noto Sans" w:eastAsia="Arial Unicode MS" w:cs="Noto Sans"/>
          <w:b w:val="0"/>
        </w:rPr>
        <w:t>Nhà điều hành có thể thêm, sửa đổi hoặc ngừng các tính năng web miễn phí chưa tạo ra các nghĩa vụ thanh toán độc lập, nhưng sẽ không đơn phương và hồi tố tước đoạt của người dùng đối với hàng hóa kỹ thuật số, hoàn tiền, bồi thường hoặc các quyền tiêu dùng khác đã được sở hữu hợp pháp thông qua các điều khoản mẫu chuẩn. Khi chấm dứt kinh doanh tổng thể, các thông báo công cộng cần thiết và nghĩa vụ sau khi chấm dứt sẽ được thực hiện theo luật áp dụng.</w:t>
      </w:r>
    </w:p>
    <w:p>
      <w:pPr>
        <w:pStyle w:val="Heading1"/>
        <w:keepLines w:val="0"/>
      </w:pPr>
      <w:r>
        <w:rPr>
          <w:rFonts w:ascii="Noto Sans" w:hAnsi="Noto Sans" w:eastAsia="Arial Unicode MS" w:cs="Noto Sans"/>
          <w:b w:val="0"/>
        </w:rPr>
        <w:t>15. Tiết lộ Dịch vụ và Ranh giới Trách nhiệm</w:t>
      </w:r>
    </w:p>
    <w:p>
      <w:pPr>
        <w:keepLines w:val="0"/>
      </w:pPr>
      <w:r>
        <w:rPr>
          <w:rFonts w:ascii="Noto Sans" w:hAnsi="Noto Sans" w:eastAsia="Arial Unicode MS" w:cs="Noto Sans"/>
          <w:b w:val="0"/>
        </w:rPr>
        <w:t>Chúng tôi sẽ thực hiện các biện pháp hợp lý để đảm bảo tính bảo mật, ổn định và chính xác của trang web; tuy nhiên, các dịch vụ internet không thể đảm bảo sự hoàn hảo tuyệt đối, độ trễ bằng không, tương thích hoặc tính sẵn có liên tục của các nền tảng bên thứ ba. Trách nhiệm đối với các vấn đề phát sinh từ thiết bị của người dùng, phần mềm khách do người dùng sửa đổi, gói cài đặt không chính thức, sự cố độc lập của bên thứ ba hoặc các sự kiện bất khả kháng vượt ngoài tầm kiểm soát hợp lý của nhà điều hành sẽ được xác định dựa trên nguyên nhân thực tế và luật áp dụng.</w:t>
      </w:r>
    </w:p>
    <w:p>
      <w:pPr>
        <w:keepLines w:val="0"/>
      </w:pPr>
      <w:r>
        <w:rPr>
          <w:rFonts w:ascii="Noto Sans" w:hAnsi="Noto Sans" w:eastAsia="Arial Unicode MS" w:cs="Noto Sans"/>
          <w:b w:val="0"/>
        </w:rPr>
        <w:t>Mọi tuyên bố miễn trừ hoặc hạn chế trách nhiệm chỉ có hiệu lực trong phạm vi được pháp luật hiện hành cho phép. Thỏa thuận này không loại trừ hoặc giới hạn trách nhiệm phát sinh từ hành vi cố ý của nhà điều hành, sơ suất nghiêm trọng, lừa đảo, thương tích cá nhân, hoặc bất kỳ trách nhiệm nào khác mà pháp luật cấm loại trừ, và không ảnh hưởng đến các quyền hợp pháp của người tiêu dùng đối với việc hoàn tiền, bồi thường, khiếu nại, trọng tài hoặc kiện tụng, những quyền này là không thể thương lượng và không thể hủy bỏ.</w:t>
      </w:r>
    </w:p>
    <w:p>
      <w:pPr>
        <w:keepLines w:val="0"/>
      </w:pPr>
      <w:r>
        <w:rPr>
          <w:rFonts w:ascii="Noto Sans" w:hAnsi="Noto Sans" w:eastAsia="Arial Unicode MS" w:cs="Noto Sans"/>
          <w:b w:val="0"/>
        </w:rPr>
        <w:t>Đặc biệt, đối với người tiêu dùng Nhật Bản, điều khoản này không nhằm mục đích miễn trừ trách nhiệm bị cấm bởi các luật như Luật Hợp đồng Tiêu dùng, vốn cấm rõ ràng việc miễn trừ như vậy; đối với người tiêu dùng Trung Quốc, điều khoản này không chứa "quyền giải thích cuối cùng thuộc về nhà điều hành" hoặc bất kỳ điều khoản định dạng nào khác không công bằng vốn không có hiệu lực pháp lý.</w:t>
      </w:r>
    </w:p>
    <w:p>
      <w:pPr>
        <w:pStyle w:val="Heading1"/>
        <w:keepLines w:val="0"/>
      </w:pPr>
      <w:r>
        <w:rPr>
          <w:rFonts w:ascii="Noto Sans" w:hAnsi="Noto Sans" w:eastAsia="Arial Unicode MS" w:cs="Noto Sans"/>
          <w:b w:val="0"/>
        </w:rPr>
        <w:t>16. Bản quyền, Nhãn hiệu và Khiếu nại về Vi phạm</w:t>
      </w:r>
    </w:p>
    <w:p>
      <w:pPr>
        <w:keepLines w:val="0"/>
      </w:pPr>
      <w:r>
        <w:rPr>
          <w:rFonts w:ascii="Noto Sans" w:hAnsi="Noto Sans" w:eastAsia="Arial Unicode MS" w:cs="Noto Sans"/>
          <w:b w:val="0"/>
        </w:rPr>
        <w:t>Nếu bạn cho rằng bất kỳ nội dung nào trên DAWNBLOOM Community hoặc trang web chính thức xâm phạm quyền tác giả, nhãn hiệu, hình ảnh, danh tiếng, quyền riêng tư hoặc bất kỳ quyền hợp pháp nào khác của bạn, bạn có thể gửi cho dịch vụ khách hàng chứng chỉ quyền, vị trí cụ thể của nội dung bị phàn nàn, căn cứ vi phạm, thông tin liên hệ của bạn và bất kỳ tuyên bố cần thiết nào. Chúng tôi sẽ thực hiện các hành động phù hợp—bao gồm xác minh, hạn chế truy cập, xóa, chuyển đơn khiếu nại hoặc khôi phục—dựa trên luật áp dụng và bằng chứng.</w:t>
      </w:r>
    </w:p>
    <w:p>
      <w:pPr>
        <w:keepLines w:val="0"/>
      </w:pPr>
      <w:r>
        <w:rPr>
          <w:rFonts w:ascii="Noto Sans" w:hAnsi="Noto Sans" w:eastAsia="Arial Unicode MS" w:cs="Noto Sans"/>
          <w:b w:val="0"/>
        </w:rPr>
        <w:t>Để đủ điều kiện nhận sự bảo vệ an toàn theo Mục 512 của Đạo luật Thiên niên kỷ Bản quyền Kỹ thuật số Hoa Kỳ (DMCA) cho người dùng Hoa Kỳ, nhà điều hành phải đăng ký Đại lý Chỉ định với Văn phòng Bản quyền Hoa Kỳ và công khai tiết lộ tên, địa chỉ, số điện thoại và địa chỉ email của đại lý trên trang web chính thức. Ngoài ra, một quy trình gỡ bỏ và phản hồi khiếu nại chất lượng phải được thiết lập. Trước khi hoàn thành các thủ tục này, điều khoản này không được hiểu là tự động cấp trạng thái an toàn DMCA. DMCA-AGENCY-REG-2024</w:t>
      </w:r>
    </w:p>
    <w:p>
      <w:pPr>
        <w:pStyle w:val="Heading1"/>
        <w:keepLines w:val="0"/>
      </w:pPr>
      <w:r>
        <w:rPr>
          <w:rFonts w:ascii="Noto Sans" w:hAnsi="Noto Sans" w:eastAsia="Arial Unicode MS" w:cs="Noto Sans"/>
          <w:b w:val="0"/>
        </w:rPr>
        <w:t>17. Quyền riêng tư và Xử lý dữ liệu</w:t>
      </w:r>
    </w:p>
    <w:p>
      <w:pPr>
        <w:keepLines w:val="0"/>
      </w:pPr>
      <w:r>
        <w:rPr>
          <w:rFonts w:ascii="Noto Sans" w:hAnsi="Noto Sans" w:eastAsia="Arial Unicode MS" w:cs="Noto Sans"/>
          <w:b w:val="0"/>
        </w:rPr>
        <w:t>Việc xử lý trên toàn bộ trang web, tài khoản, trò chơi, sáu ứng dụng, cộng đồng và hỗ trợ được quản lý bởi Chính sách bảo mật thống nhất của DAWNBLOOM và các thông báo sản phẩm được liên kết chính thức. Dữ liệu trình duyệt cục bộ, dữ liệu đọc tin tức, nội dung nhà cung cấp thư và tệp người dùng có ranh giới riêng biệt. Các điều khoản này không mở rộng phạm vi xử lý vượt quá Chính sách bảo mật.</w:t>
      </w:r>
    </w:p>
    <w:p>
      <w:pPr>
        <w:pStyle w:val="Heading1"/>
        <w:keepLines w:val="0"/>
      </w:pPr>
      <w:r>
        <w:rPr>
          <w:rFonts w:ascii="Noto Sans" w:hAnsi="Noto Sans" w:eastAsia="Arial Unicode MS" w:cs="Noto Sans"/>
          <w:b w:val="0"/>
        </w:rPr>
        <w:t>18. Cập nhật điều khoản và thông báo</w:t>
      </w:r>
    </w:p>
    <w:p>
      <w:pPr>
        <w:keepLines w:val="0"/>
      </w:pPr>
      <w:r>
        <w:rPr>
          <w:rFonts w:ascii="Noto Sans" w:hAnsi="Noto Sans" w:eastAsia="Arial Unicode MS" w:cs="Noto Sans"/>
          <w:b w:val="0"/>
        </w:rPr>
        <w:t>Để đáp ứng với những thay đổi về tính năng trang web, quy tắc nền tảng hoặc luật áp dụng, chúng tôi có thể sửa đổi các Điều khoản này. Đối với các sửa đổi nhỏ chỉ liên quan đến điều chỉnh văn bản, cập nhật thông tin liên hệ hoặc các thay đổi không ảnh hưởng đáng kể đến quyền hoặc nghĩa vụ của người dùng, chúng tôi sẽ cập nhật số phiên bản và ngày trên trang web chính thức. Đối với các sửa đổi quan trọng ảnh hưởng vật chất đến tài khoản, diễn đàn, cửa hàng, trách nhiệm hoặc giải quyết tranh chấp, chúng tôi sẽ cung cấp thông báo nổi bật thông qua thông báo trên trang web chính thức, lời nhắc đăng nhập hoặc các phương tiện hợp lý khác, và nếu pháp luật yêu cầu, sẽ thu thập lại sự đồng ý của người dùng.</w:t>
      </w:r>
    </w:p>
    <w:p>
      <w:pPr>
        <w:keepLines w:val="0"/>
      </w:pPr>
      <w:r>
        <w:rPr>
          <w:rFonts w:ascii="Noto Sans" w:hAnsi="Noto Sans" w:eastAsia="Arial Unicode MS" w:cs="Noto Sans"/>
          <w:b w:val="0"/>
        </w:rPr>
        <w:t>Các đơn hàng đã hoàn tất, các tranh chấp đã phát sinh và các hành động trong quá khứ thường được xử lý theo các quy tắc có hiệu lực tại thời điểm thực hiện hành động hoặc thiết lập giao dịch; ngoại trừ trường hợp pháp luật yêu cầu khác, khi cả hai bên có thỏa thuận hợp lệ ngược lại, hoặc khi quy tắc mới có lợi hơn cho người dùng.</w:t>
      </w:r>
    </w:p>
    <w:p>
      <w:pPr>
        <w:pStyle w:val="Heading1"/>
        <w:keepLines w:val="0"/>
      </w:pPr>
      <w:r>
        <w:rPr>
          <w:rFonts w:ascii="Noto Sans" w:hAnsi="Noto Sans" w:eastAsia="Arial Unicode MS" w:cs="Noto Sans"/>
          <w:b w:val="0"/>
        </w:rPr>
        <w:t>19. Pháp luật áp dụng, quyền của người tiêu dùng và giải quyết tranh chấp</w:t>
      </w:r>
    </w:p>
    <w:p>
      <w:pPr>
        <w:keepLines w:val="0"/>
      </w:pPr>
      <w:r>
        <w:rPr>
          <w:rFonts w:ascii="Noto Sans" w:hAnsi="Noto Sans" w:eastAsia="Arial Unicode MS" w:cs="Noto Sans"/>
          <w:b w:val="0"/>
        </w:rPr>
        <w:t>Các điều khoản này nói chung xác định luật pháp của thẩm quyền của thực thể vận hành làm quy tắc nền tảng, nhưng điều này không loại trừ việc người dùng, với tư cách là người tiêu dùng, được hưởng các quyền bất khả xâm phạm do các luật bảo vệ người tiêu dùng bắt buộc áp dụng đối với nơi cư trú hoặc nơi giao dịch của họ cấp.</w:t>
      </w:r>
    </w:p>
    <w:p>
      <w:pPr>
        <w:keepLines w:val="0"/>
      </w:pPr>
      <w:r>
        <w:rPr>
          <w:rFonts w:ascii="Noto Sans" w:hAnsi="Noto Sans" w:eastAsia="Arial Unicode MS" w:cs="Noto Sans"/>
          <w:b w:val="0"/>
        </w:rPr>
        <w:t>Trong trường hợp xảy ra tranh chấp, các bên được khuyến nghị trước tiên giải quyết vấn đề thông qua thương lượng với Trung tâm Dịch vụ Khách hàng DAWNBLOOM. Nếu thương lượng thất bại, bất kỳ bên nào cũng có thể tìm kiếm biện pháp khắc phục theo luật áp dụng trước tòa án có thẩm quyền, tổ chức trọng tài (nếu cả hai bên có thỏa thuận trọng tài hợp lệ), hoặc cơ quan bảo vệ người tiêu dùng hoặc quản lý nhà nước. Điều khoản này không hạn chế quyền hợp pháp của người dùng trong việc khiếu nại, báo cáo vi phạm, yêu cầu hòa giải hoặc khởi kiện.</w:t>
      </w:r>
    </w:p>
    <w:p>
      <w:pPr>
        <w:pStyle w:val="Heading1"/>
        <w:keepLines w:val="0"/>
      </w:pPr>
      <w:r>
        <w:rPr>
          <w:rFonts w:ascii="Noto Sans" w:hAnsi="Noto Sans" w:eastAsia="Arial Unicode MS" w:cs="Noto Sans"/>
          <w:b w:val="0"/>
        </w:rPr>
        <w:t>20. Các quy định bổ sung theo khu vực</w:t>
      </w:r>
    </w:p>
    <w:p>
      <w:pPr>
        <w:pStyle w:val="Heading1"/>
        <w:keepLines w:val="0"/>
      </w:pPr>
      <w:r>
        <w:rPr>
          <w:rFonts w:ascii="Noto Sans" w:hAnsi="Noto Sans" w:eastAsia="Arial Unicode MS" w:cs="Noto Sans"/>
          <w:b w:val="0"/>
        </w:rPr>
        <w:t>20.1 Trung Quốc đại lục</w:t>
      </w:r>
    </w:p>
    <w:p>
      <w:pPr>
        <w:pStyle w:val="ListBullet"/>
        <w:keepLines w:val="0"/>
      </w:pPr>
      <w:r>
        <w:rPr>
          <w:rFonts w:ascii="Noto Sans" w:hAnsi="Noto Sans" w:eastAsia="Arial Unicode MS" w:cs="Noto Sans"/>
          <w:b w:val="0"/>
        </w:rPr>
        <w:t>Các chức năng đăng bài, bình luận và trả lời tại DAWNBLOOM Community sẽ triển khai các yêu cầu "xác minh danh tính thật ở backend, tham gia tự nguyện ở frontend", xem xét và quản lý nội dung, giám sát thời gian thực, thủ tục báo cáo và kháng nghị trong phạm vi áp dụng.</w:t>
      </w:r>
    </w:p>
    <w:p>
      <w:pPr>
        <w:pStyle w:val="ListBullet"/>
        <w:keepLines w:val="0"/>
      </w:pPr>
      <w:r>
        <w:rPr>
          <w:rFonts w:ascii="Noto Sans" w:hAnsi="Noto Sans" w:eastAsia="Arial Unicode MS" w:cs="Noto Sans"/>
          <w:b w:val="0"/>
        </w:rPr>
        <w:t>Khi bán hàng hóa kỹ thuật số trực tiếp thông qua trang web chính thức, thực thể vận hành thực tế, thông tin vận hành hoặc cấp phép cần thiết và chi tiết thực sự của hàng hóa hoặc dịch vụ phải được công bố theo luật định. Giá cả, số lượng, phương thức thanh toán, điều kiện giao hàng và chính sách hoàn tiền hoặc hủy bỏ phải được hiển thị rõ ràng trên trang xác nhận đơn hàng hoặc trang xác nhận cuối cùng.</w:t>
      </w:r>
    </w:p>
    <w:p>
      <w:pPr>
        <w:pStyle w:val="ListBullet"/>
        <w:keepLines w:val="0"/>
      </w:pPr>
      <w:r>
        <w:rPr>
          <w:rFonts w:ascii="Noto Sans" w:hAnsi="Noto Sans" w:eastAsia="Arial Unicode MS" w:cs="Noto Sans"/>
          <w:b w:val="0"/>
        </w:rPr>
        <w:t>Không điều khoản nào được loại trừ quyền pháp lý của người tiêu dùng trong việc khiếu nại, báo cáo vi phạm, khởi kiện, yêu cầu hoàn tiền hoặc bồi thường thiệt hại. Không điều khoản nào được trao quyền giải thích cuối cùng đơn phương cho nhà vận hành.</w:t>
      </w:r>
    </w:p>
    <w:p>
      <w:pPr>
        <w:pStyle w:val="ListBullet"/>
        <w:keepLines w:val="0"/>
      </w:pPr>
      <w:r>
        <w:rPr>
          <w:rFonts w:ascii="Noto Sans" w:hAnsi="Noto Sans" w:eastAsia="Arial Unicode MS" w:cs="Noto Sans"/>
          <w:b w:val="0"/>
        </w:rPr>
        <w:t>Hoạt động thương mại của trò chơi trực tuyến tại đại lục Trung Quốc cũng có thể chịu các yêu cầu tuân thủ hành chính như cấp phép phát hành trò chơi, xác thực tên thật, các biện pháp chống nghiện game, quy định thanh toán và các quy định giám sát khác; các điều khoản trên trang web này không thay thế các nghĩa vụ tuân thủ hành chính này.</w:t>
      </w:r>
    </w:p>
    <w:p>
      <w:pPr>
        <w:pStyle w:val="Heading1"/>
        <w:keepLines w:val="0"/>
      </w:pPr>
      <w:r>
        <w:rPr>
          <w:rFonts w:ascii="Noto Sans" w:hAnsi="Noto Sans" w:eastAsia="Arial Unicode MS" w:cs="Noto Sans"/>
          <w:b w:val="0"/>
        </w:rPr>
        <w:t>20.2 Hoa Kỳ</w:t>
      </w:r>
    </w:p>
    <w:p>
      <w:pPr>
        <w:pStyle w:val="ListBullet"/>
        <w:keepLines w:val="0"/>
      </w:pPr>
      <w:r>
        <w:rPr>
          <w:rFonts w:ascii="Noto Sans" w:hAnsi="Noto Sans" w:eastAsia="Arial Unicode MS" w:cs="Noto Sans"/>
          <w:b w:val="0"/>
        </w:rPr>
        <w:t>Tài khoản trò chơi, cộng đồng người chơi, mua sắm tại cửa hàng và các dịch vụ trò chơi liên quan hiện yêu cầu người dùng từ 18 tuổi trở lên. Các trang công khai và DAWNBLOOM Browser không bị giới hạn bởi rào cản độ tuổi của trò chơi. Vấn đề độ tuổi đối với trình duyệt được quản lý bởi Điều khoản riêng của nó, Chính sách bảo mật thống nhất và luật áp dụng.</w:t>
      </w:r>
    </w:p>
    <w:p>
      <w:pPr>
        <w:pStyle w:val="ListBullet"/>
        <w:keepLines w:val="0"/>
      </w:pPr>
      <w:r>
        <w:rPr>
          <w:rFonts w:ascii="Noto Sans" w:hAnsi="Noto Sans" w:eastAsia="Arial Unicode MS" w:cs="Noto Sans"/>
          <w:b w:val="0"/>
        </w:rPr>
        <w:t>Khi xử lý thông báo gỡ bỏ nội dung vi phạm bản quyền dành cho diễn đàn hoặc nội dung do người dùng tạo nhắm vào người dùng Hoa Kỳ, các thông báo đó phải được xử lý theo luật bản quyền Hoa Kỳ áp dụng; để đủ điều kiện hưởng an toàn theo Mục 512 của DMCA, cần hoàn thành đăng ký đại diện chỉ định, công bố thông tin liên hệ và thủ tục thông báo/phản đối.</w:t>
      </w:r>
    </w:p>
    <w:p>
      <w:pPr>
        <w:pStyle w:val="ListBullet"/>
        <w:keepLines w:val="0"/>
      </w:pPr>
      <w:r>
        <w:rPr>
          <w:rFonts w:ascii="Noto Sans" w:hAnsi="Noto Sans" w:eastAsia="Arial Unicode MS" w:cs="Noto Sans"/>
          <w:b w:val="0"/>
        </w:rPr>
        <w:t>Các trang sản phẩm, xác nhận thanh toán và tài liệu quảng cáo không được sử dụng các thực tiễn sai lệch, gây hiểu lầm hoặc lừa dối nhằm che giấu các điều kiện quan trọng; các biện pháp khắc phục pháp lý của người tiêu dùng theo luật bang hoặc liên bang không được loại trừ bởi các điều khoản này.</w:t>
      </w:r>
    </w:p>
    <w:p>
      <w:pPr>
        <w:pStyle w:val="ListBullet"/>
        <w:keepLines w:val="0"/>
      </w:pPr>
      <w:r>
        <w:rPr>
          <w:rFonts w:ascii="Noto Sans" w:hAnsi="Noto Sans" w:eastAsia="Arial Unicode MS" w:cs="Noto Sans"/>
          <w:b w:val="0"/>
        </w:rPr>
        <w:t>Có thể tồn tại các quy định bổ sung về người tiêu dùng, gia hạn tự động, quyền riêng tư hoặc hàng hóa số tại các tiểu bang khác nhau của Hoa Kỳ; trước khi chính thức ra mắt các dịch vụ này, cần xem xét các mô hình giao dịch thực tế để đảm bảo tuân thủ.</w:t>
      </w:r>
    </w:p>
    <w:p>
      <w:pPr>
        <w:pStyle w:val="Heading1"/>
        <w:keepLines w:val="0"/>
      </w:pPr>
      <w:r>
        <w:rPr>
          <w:rFonts w:ascii="Noto Sans" w:hAnsi="Noto Sans" w:eastAsia="Arial Unicode MS" w:cs="Noto Sans"/>
          <w:b w:val="0"/>
        </w:rPr>
        <w:t>20.3 Nhật Bản</w:t>
      </w:r>
    </w:p>
    <w:p>
      <w:pPr>
        <w:pStyle w:val="ListBullet"/>
        <w:keepLines w:val="0"/>
      </w:pPr>
      <w:r>
        <w:rPr>
          <w:rFonts w:ascii="Noto Sans" w:hAnsi="Noto Sans" w:eastAsia="Arial Unicode MS" w:cs="Noto Sans"/>
          <w:b w:val="0"/>
        </w:rPr>
        <w:t>Khi bán hàng hóa số trực tiếp đến người tiêu dùng Nhật Bản qua trang web chính thức, một trang thông tin thương mại bắt buộc theo luật phải được cung cấp, dễ dàng truy cập, phù hợp với Luật Giao dịch Thương mại Cụ thể, trong đó người bán, giá cả, phương thức thanh toán, chi tiết giao hàng và thủ tục hủy/boàn lại tiền phải được hiển thị rõ ràng trong suốt quá trình mua hàng.</w:t>
      </w:r>
    </w:p>
    <w:p>
      <w:pPr>
        <w:pStyle w:val="ListBullet"/>
        <w:keepLines w:val="0"/>
      </w:pPr>
      <w:r>
        <w:rPr>
          <w:rFonts w:ascii="Noto Sans" w:hAnsi="Noto Sans" w:eastAsia="Arial Unicode MS" w:cs="Noto Sans"/>
          <w:b w:val="0"/>
        </w:rPr>
        <w:t>Các miễn trừ và giới hạn trách nhiệm trong các điều khoản này không loại trừ trách nhiệm đối với hành vi cố ý hoặc sơ suất nghiêm trọng bị cấm bởi các luật như Đạo luật Hợp đồng Tiêu dùng.</w:t>
      </w:r>
    </w:p>
    <w:p>
      <w:pPr>
        <w:pStyle w:val="ListBullet"/>
        <w:keepLines w:val="0"/>
      </w:pPr>
      <w:r>
        <w:rPr>
          <w:rFonts w:ascii="Noto Sans" w:hAnsi="Noto Sans" w:eastAsia="Arial Unicode MS" w:cs="Noto Sans"/>
          <w:b w:val="0"/>
        </w:rPr>
        <w:t>Mô tả sản phẩm, tỷ lệ rơi rương kho báu ngẫu nhiên và các điều khoản giao dịch quan trọng trên trang tiếng Nhật phải được trình bày rõ ràng và dễ hiểu đối với người dùng Nhật Bản; không có sự khác biệt nào trong bản dịch làm suy yếu các quyền lợi pháp lý của người tiêu dùng được luật pháp bảo vệ.</w:t>
      </w:r>
    </w:p>
    <w:p>
      <w:pPr>
        <w:pStyle w:val="Heading1"/>
        <w:keepLines w:val="0"/>
      </w:pPr>
      <w:r>
        <w:rPr>
          <w:rFonts w:ascii="Noto Sans" w:hAnsi="Noto Sans" w:eastAsia="Arial Unicode MS" w:cs="Noto Sans"/>
          <w:b w:val="0"/>
        </w:rPr>
        <w:t>21. Liên hệ, khiếu nại và kháng cáo</w:t>
      </w:r>
    </w:p>
    <w:p>
      <w:pPr>
        <w:keepLines w:val="0"/>
      </w:pPr>
      <w:r>
        <w:rPr>
          <w:rFonts w:ascii="Noto Sans" w:hAnsi="Noto Sans" w:eastAsia="Arial Unicode MS" w:cs="Noto Sans"/>
          <w:b w:val="0"/>
        </w:rPr>
        <w:t>Để hỏi về dịch vụ, khiếu nại diễn đàn, sự cố tài khoản, báo cáo vi phạm, cảnh báo bảo mật hoặc phản hồi về các điều khoản này, người dùng có thể liên hệ với trung tâm chăm sóc khách hàng chính thức hoặc qua địa chỉ sau:</w:t>
      </w:r>
    </w:p>
    <w:p>
      <w:pPr>
        <w:keepLines w:val="0"/>
      </w:pPr>
      <w:r>
        <w:rPr>
          <w:rFonts w:ascii="Noto Sans" w:hAnsi="Noto Sans" w:eastAsia="Arial Unicode MS" w:cs="Noto Sans"/>
          <w:b w:val="0"/>
        </w:rPr>
        <w:t xml:space="preserve">Hỗ trợ người chơi chung: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thắc mắc pháp lý, bản quyền và quyền riêng tư: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lỗ hổng bảo mật và sự cố: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Nhà vận hành / nhà cung cấp dịch vụ trang web: 上海追光智创文化传媒有限公司 (Tên tiếng Anh công khai: SHANGHAI LUMIREALM CREATIVE MEDIA CO., LTD.)</w:t>
      </w:r>
    </w:p>
    <w:p>
      <w:pPr>
        <w:keepLines w:val="0"/>
      </w:pPr>
      <w:r>
        <w:rPr>
          <w:rFonts w:ascii="Noto Sans" w:hAnsi="Noto Sans" w:eastAsia="Arial Unicode MS" w:cs="Noto Sans"/>
          <w:b w:val="0"/>
        </w:rPr>
        <w:t>Địa điểm hoạt động / Địa chỉ liên hệ chính thức: Phòng 218, Tòa nhà 3, Số 336 đường Thiên Kiều, Khu đặc biệt Lâm Cang, Khu thí điểm thương mại tự do Trung Quốc (Thượng Hải), Trung Quốc</w:t>
      </w:r>
    </w:p>
    <w:p>
      <w:pPr>
        <w:keepLines w:val="0"/>
      </w:pPr>
      <w:r>
        <w:rPr>
          <w:rFonts w:ascii="Noto Sans" w:hAnsi="Noto Sans" w:eastAsia="Arial Unicode MS" w:cs="Noto Sans"/>
          <w:b w:val="0"/>
        </w:rPr>
        <w:t>Thông tin về đại lý chỉ định theo DMCA của Hoa Kỳ, chi tiết thực thể bán hàng theo Luật Giao dịch Thương mại Đặc biệt của Nhật Bản và thông tin về thực thể vận hành/phép phép tại Trung Quốc đại lục sẽ được công bố trên một trang riêng khi đáp ứng các điều kiện chính thức.</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Điều khoản Sử dụng Sản phẩm và Dịch vụ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