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Quy tắc Người chơi &amp; Chính sách Thực thi DAWNBLOOM</w:t>
      </w:r>
    </w:p>
    <w:p>
      <w:pPr>
        <w:keepLines w:val="0"/>
      </w:pPr>
      <w:r>
        <w:rPr>
          <w:rFonts w:ascii="Noto Sans" w:hAnsi="Noto Sans" w:eastAsia="Arial Unicode MS" w:cs="Noto Sans"/>
          <w:b w:val="0"/>
        </w:rPr>
        <w:t>Phiên bản Chính thức</w:t>
      </w:r>
    </w:p>
    <w:p>
      <w:pPr>
        <w:keepLines w:val="0"/>
      </w:pPr>
      <w:r>
        <w:rPr>
          <w:rFonts w:ascii="Noto Sans" w:hAnsi="Noto Sans" w:eastAsia="Arial Unicode MS" w:cs="Noto Sans"/>
          <w:b w:val="0"/>
        </w:rPr>
        <w:t>Quy tắc Người chơi và Chính sách Thực thi</w:t>
      </w:r>
    </w:p>
    <w:p>
      <w:pPr>
        <w:keepLines w:val="0"/>
      </w:pPr>
      <w:r>
        <w:rPr>
          <w:rFonts w:ascii="Noto Sans" w:hAnsi="Noto Sans" w:eastAsia="Arial Unicode MS" w:cs="Noto Sans"/>
          <w:b w:val="0"/>
        </w:rPr>
        <w:t>Bản chính thức tiếng Trung · Version V8</w:t>
      </w:r>
    </w:p>
    <w:p>
      <w:pPr>
        <w:keepLines w:val="0"/>
      </w:pPr>
      <w:r>
        <w:rPr>
          <w:rFonts w:ascii="Noto Sans" w:hAnsi="Noto Sans" w:eastAsia="Arial Unicode MS" w:cs="Noto Sans"/>
          <w:b w:val="0"/>
        </w:rPr>
        <w:t>Ngày cập nhật: 10 tháng 10 năm 2026</w:t>
      </w:r>
    </w:p>
    <w:p>
      <w:pPr>
        <w:keepLines w:val="0"/>
      </w:pPr>
      <w:r>
        <w:rPr>
          <w:rFonts w:ascii="Noto Sans" w:hAnsi="Noto Sans" w:eastAsia="Arial Unicode MS" w:cs="Noto Sans"/>
          <w:b w:val="0"/>
        </w:rPr>
        <w:t>Ngày có hiệu lực: 10 tháng 10 năm 2026</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Thông báo quan trọng</w:t>
              <w:br/>
              <w:t>Tài liệu này thiết lập các tiêu chuẩn ứng xử của người chơi, nguyên tắc đánh giá vi phạm và khung thực thi cho DAWNBLOOM. Việc khóa tài khoản vĩnh viễn không phải là hình phạt thông thường theo các quy tắc này; hình phạt cao nhất trong game là cách ly vĩnh viễn (nhà tù). Khi luật áp dụng, lệnh điều chỉnh hoặc quy tắc nền tảng yêu cầu ngừng dịch vụ với một người dùng cụ thể, nhà vận hành sẽ hành động tương ứng; tình huống đó không được coi là hình phạt trong game thông thường theo các quy tắc này.</w:t>
            </w:r>
          </w:p>
        </w:tc>
      </w:tr>
    </w:tbl>
    <w:p>
      <w:pPr>
        <w:spacing w:after="40"/>
      </w:pPr>
    </w:p>
    <w:p>
      <w:pPr>
        <w:pStyle w:val="Heading1"/>
        <w:keepLines w:val="0"/>
      </w:pPr>
      <w:r>
        <w:rPr>
          <w:rFonts w:ascii="Noto Sans" w:hAnsi="Noto Sans" w:eastAsia="Arial Unicode MS" w:cs="Noto Sans"/>
          <w:b w:val="0"/>
        </w:rPr>
        <w:t>I. Tóm tắt ngắn gọn cho Người chơi</w:t>
      </w:r>
    </w:p>
    <w:p>
      <w:pPr>
        <w:keepLines w:val="0"/>
      </w:pPr>
      <w:r>
        <w:rPr>
          <w:rFonts w:ascii="Noto Sans" w:hAnsi="Noto Sans" w:eastAsia="Arial Unicode MS" w:cs="Noto Sans"/>
          <w:b w:val="0"/>
        </w:rPr>
        <w:t>Chúng tôi hướng tới việc giữ cho DAWNBLOOM luôn tự do, vui vẻ, có khả năng giao thương và tương tác xã hội, nhưng tự do không có nghĩa là quyền làm gián đoạn trải nghiệm chơi game của người khác. Năm nguyên tắc sau đây đại diện cho các ranh giới cốt lõi của Tài liệu Luật Người Chơi này.</w:t>
      </w:r>
    </w:p>
    <w:p>
      <w:pPr>
        <w:pStyle w:val="ListBullet"/>
        <w:keepLines w:val="0"/>
      </w:pPr>
      <w:r>
        <w:rPr>
          <w:rFonts w:ascii="Noto Sans" w:hAnsi="Noto Sans" w:eastAsia="Arial Unicode MS" w:cs="Noto Sans"/>
          <w:b w:val="0"/>
        </w:rPr>
        <w:t>Chơi công bằng: Người chơi không được sử dụng phần mềm gian lận, tập lệnh lừa đảo, tự động hóa độc hại, can thiệp vào máy khách, khai thác lỗ hổng hoặc bất kỳ phương pháp nào khác để đạt được lợi thế không công bằng.</w:t>
      </w:r>
    </w:p>
    <w:p>
      <w:pPr>
        <w:pStyle w:val="ListBullet"/>
        <w:keepLines w:val="0"/>
      </w:pPr>
      <w:r>
        <w:rPr>
          <w:rFonts w:ascii="Noto Sans" w:hAnsi="Noto Sans" w:eastAsia="Arial Unicode MS" w:cs="Noto Sans"/>
          <w:b w:val="0"/>
        </w:rPr>
        <w:t>Nguyên tắc Giao dịch Trung thực: Các hành vi bình thường trong game như giao dịch, tặng quà và niêm yết vật phẩm trong cửa hàng được bảo vệ; các hoạt động gian lận, trộm cắp tài khoản, chuyển đổi bất thường, sao chép vật phẩm và chuyển đổi kiểu rửa tiền sẽ bị điều tra và hoàn tác.</w:t>
      </w:r>
    </w:p>
    <w:p>
      <w:pPr>
        <w:pStyle w:val="ListBullet"/>
        <w:keepLines w:val="0"/>
      </w:pPr>
      <w:r>
        <w:rPr>
          <w:rFonts w:ascii="Noto Sans" w:hAnsi="Noto Sans" w:eastAsia="Arial Unicode MS" w:cs="Noto Sans"/>
          <w:b w:val="0"/>
        </w:rPr>
        <w:t>Tôn trọng người khác: Người chơi không được quấy rối liên tục, đe dọa, xâm phạm quyền riêng tư, mạo nhận kênh chính thức, lan truyền liên kết độc hại hoặc tổ chức gây hại thực tế nhắm vào những người chơi cụ thể.</w:t>
      </w:r>
    </w:p>
    <w:p>
      <w:pPr>
        <w:pStyle w:val="ListBullet"/>
        <w:keepLines w:val="0"/>
      </w:pPr>
      <w:r>
        <w:rPr>
          <w:rFonts w:ascii="Noto Sans" w:hAnsi="Noto Sans" w:eastAsia="Arial Unicode MS" w:cs="Noto Sans"/>
          <w:b w:val="0"/>
        </w:rPr>
        <w:t>Bảo trì trật tự trong game: Người chơi không được tấn công chủ đích vào máy chủ, làm gián đoạn dịch vụ, gây mất ổn định nền kinh tế trong game, chiếm đoạt phần thưởng hàng loạt hoặc sử dụng nhiều tài khoản để trốn tránh hình phạt.</w:t>
      </w:r>
    </w:p>
    <w:p>
      <w:pPr>
        <w:pStyle w:val="ListBullet"/>
        <w:keepLines w:val="0"/>
      </w:pPr>
      <w:r>
        <w:rPr>
          <w:rFonts w:ascii="Noto Sans" w:hAnsi="Noto Sans" w:eastAsia="Arial Unicode MS" w:cs="Noto Sans"/>
          <w:b w:val="0"/>
        </w:rPr>
        <w:t>Hình phạt được thực thi nhằm mục đích khôi phục trật tự: các biện pháp có thể bao gồm cảnh báo, im lặng, buộc ngắt kết nối, cách ly tạm thời/vĩnh viễn (nhà tù), đóng băng hoặc tịch thu vật phẩm ảo, khấu trừ giá trị, hạn chế giao dịch, thay đổi tên, giải tán bang hội và xóa nội dung khỏi cộng đồng trên trang web chính thức, v.v.</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Hình phạt cao nhất không phải là "khóa tài khoản"</w:t>
              <w:br/>
              <w:t>DAWNBLOOM không sử dụng việc khóa tài khoản vĩnh viễn làm hình phạt thông thường. Các tài khoản gây ra sự xáo trộn nghiêm trọng, kéo dài hoặc lặp đi lặp lại đối với trật tự trò chơi có thể bị cách ly vĩnh viễn trong môi trường nhà tù. Người chơi vẫn có thể đăng nhập, xem thông tin bắt buộc và nộp đơn kháng cáo ở mức độ được hệ thống hỗ trợ, nhưng nhân vật của họ không thể trở lại thế giới game bình thường.</w:t>
            </w:r>
          </w:p>
        </w:tc>
      </w:tr>
    </w:tbl>
    <w:p>
      <w:pPr>
        <w:spacing w:after="40"/>
      </w:pPr>
    </w:p>
    <w:p>
      <w:pPr>
        <w:pStyle w:val="Heading1"/>
        <w:keepLines w:val="0"/>
      </w:pPr>
      <w:r>
        <w:rPr>
          <w:rFonts w:ascii="Noto Sans" w:hAnsi="Noto Sans" w:eastAsia="Arial Unicode MS" w:cs="Noto Sans"/>
          <w:b w:val="0"/>
        </w:rPr>
        <w:t>II. Phạm vi áp dụng và các nguyên tắc cơ bản</w:t>
      </w:r>
    </w:p>
    <w:p>
      <w:pPr>
        <w:keepLines w:val="0"/>
      </w:pPr>
      <w:r>
        <w:rPr>
          <w:rFonts w:ascii="Noto Sans" w:hAnsi="Noto Sans" w:eastAsia="Arial Unicode MS" w:cs="Noto Sans"/>
          <w:b w:val="0"/>
        </w:rPr>
        <w:t>Các Quy định này áp dụng cho trang web chính thức của DAWNBLOOM, máy khách trò chơi, hệ thống tài khoản, DAWNBLOOM Community, các điểm hỗ trợ chính thức và các dịch vụ cộng đồng chính thức khác trong hoặc ngoài trò chơi do nhà vận hành trực tiếp quản lý. Các quy tắc cộng đồng của nền tảng mạng xã hội bên thứ ba cũng tiếp tục được áp dụng.</w:t>
      </w:r>
    </w:p>
    <w:p>
      <w:pPr>
        <w:keepLines w:val="0"/>
      </w:pPr>
      <w:r>
        <w:rPr>
          <w:rFonts w:ascii="Noto Sans" w:hAnsi="Noto Sans" w:eastAsia="Arial Unicode MS" w:cs="Noto Sans"/>
          <w:b w:val="0"/>
        </w:rPr>
        <w:t>Các quy định về nhân vật, giao dịch, chiến đấu và hình phạt trong trò chơi áp dụng cho trò chơi và hành vi liên quan trong cộng đồng. Việc sử dụng thông thường sáu ứng dụng độc lập tuân theo các điều khoản và quy định sản phẩm liên quan, không phải hình phạt trò chơi. Tấn công tài khoản, mạo nhận là ứng dụng chính thức, phân phối máy khách độc hại và lừa đảo cộng đồng vẫn chịu sự kiểm soát của các quy định bảo mật và cộng đồng liên quan tại đây.</w:t>
      </w:r>
    </w:p>
    <w:p>
      <w:pPr>
        <w:keepLines w:val="0"/>
      </w:pPr>
      <w:r>
        <w:rPr>
          <w:rFonts w:ascii="Noto Sans" w:hAnsi="Noto Sans" w:eastAsia="Arial Unicode MS" w:cs="Noto Sans"/>
          <w:b w:val="0"/>
        </w:rPr>
        <w:t>Việc thực thi các quy định này phải tuân thủ các nguyên tắc sau:</w:t>
      </w:r>
    </w:p>
    <w:p>
      <w:pPr>
        <w:pStyle w:val="ListBullet"/>
        <w:keepLines w:val="0"/>
      </w:pPr>
      <w:r>
        <w:rPr>
          <w:rFonts w:ascii="Noto Sans" w:hAnsi="Noto Sans" w:eastAsia="Arial Unicode MS" w:cs="Noto Sans"/>
          <w:b w:val="0"/>
        </w:rPr>
        <w:t>Các quyết định phải dựa trên bằng chứng và vi phạm không thể được xác định tự động chỉ dựa trên một báo cáo duy nhất.</w:t>
      </w:r>
    </w:p>
    <w:p>
      <w:pPr>
        <w:pStyle w:val="ListBullet"/>
        <w:keepLines w:val="0"/>
      </w:pPr>
      <w:r>
        <w:rPr>
          <w:rFonts w:ascii="Noto Sans" w:hAnsi="Noto Sans" w:eastAsia="Arial Unicode MS" w:cs="Noto Sans"/>
          <w:b w:val="0"/>
        </w:rPr>
        <w:t>Hình phạt được xác định toàn diện dựa trên tần suất hành vi, thời gian, ý đồ chủ quan, quy mô lợi nhuận, phạm vi tác động, tính tổ chức, việc tái phạm, việc tự nguyện báo cáo và hợp tác khắc phục.</w:t>
      </w:r>
    </w:p>
    <w:p>
      <w:pPr>
        <w:pStyle w:val="ListBullet"/>
        <w:keepLines w:val="0"/>
      </w:pPr>
      <w:r>
        <w:rPr>
          <w:rFonts w:ascii="Noto Sans" w:hAnsi="Noto Sans" w:eastAsia="Arial Unicode MS" w:cs="Noto Sans"/>
          <w:b w:val="0"/>
        </w:rPr>
        <w:t>Hình phạt có thể được áp dụng riêng lẻ hoặc tích lũy; hành vi giống nhau không đảm bảo hình phạt giống nhau trong mỗi trường hợp.</w:t>
      </w:r>
    </w:p>
    <w:p>
      <w:pPr>
        <w:pStyle w:val="ListBullet"/>
        <w:keepLines w:val="0"/>
      </w:pPr>
      <w:r>
        <w:rPr>
          <w:rFonts w:ascii="Noto Sans" w:hAnsi="Noto Sans" w:eastAsia="Arial Unicode MS" w:cs="Noto Sans"/>
          <w:b w:val="0"/>
        </w:rPr>
        <w:t>Trong trường hợp các bất thường ngẫu nhiên gây ra bởi lỗ hổng hệ thống hoặc lỗi người dùng, nếu người chơi không tiếp tục khai thác các vấn đề này và báo cáo kịp thời, nhà vận hành có thể chọn không áp dụng hình phạt hoặc áp dụng giảm nhẹ.</w:t>
      </w:r>
    </w:p>
    <w:p>
      <w:pPr>
        <w:pStyle w:val="ListBullet"/>
        <w:keepLines w:val="0"/>
      </w:pPr>
      <w:r>
        <w:rPr>
          <w:rFonts w:ascii="Noto Sans" w:hAnsi="Noto Sans" w:eastAsia="Arial Unicode MS" w:cs="Noto Sans"/>
          <w:b w:val="0"/>
        </w:rPr>
        <w:t>Trong trường hợp hình phạt sai sót, nhà vận hành phải hủy bỏ hoặc điều chỉnh hình phạt sau khi xác minh và, nếu khả thi về mặt kỹ thuật, khôi phục lại bất kỳ nội dung nào bị trừ nhầm, đóng băng hoặc thu hồi.</w:t>
      </w:r>
    </w:p>
    <w:p>
      <w:pPr>
        <w:pStyle w:val="Heading1"/>
        <w:keepLines w:val="0"/>
      </w:pPr>
      <w:r>
        <w:rPr>
          <w:rFonts w:ascii="Noto Sans" w:hAnsi="Noto Sans" w:eastAsia="Arial Unicode MS" w:cs="Noto Sans"/>
          <w:b w:val="0"/>
        </w:rPr>
        <w:t>Ba. Các thuật ngữ chính</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Thuật ngữ</w:t>
            </w:r>
          </w:p>
        </w:tc>
        <w:tc>
          <w:tcPr>
            <w:tcW w:type="dxa" w:w="4873"/>
            <w:vAlign w:val="center"/>
            <w:shd w:fill="DCE8F7"/>
          </w:tcPr>
          <w:p>
            <w:pPr>
              <w:keepNext/>
              <w:spacing w:after="40"/>
            </w:pPr>
            <w:r>
              <w:rPr>
                <w:rFonts w:ascii="Noto Sans" w:hAnsi="Noto Sans" w:eastAsia="Arial Unicode MS" w:cs="Noto Sans"/>
                <w:b/>
                <w:sz w:val="17"/>
              </w:rPr>
              <w:t>Giải thích</w:t>
            </w:r>
          </w:p>
        </w:tc>
      </w:tr>
      <w:tr>
        <w:trPr>
          <w:cantSplit/>
        </w:trPr>
        <w:tc>
          <w:tcPr>
            <w:tcW w:type="dxa" w:w="4873"/>
            <w:vAlign w:val="center"/>
          </w:tcPr>
          <w:p>
            <w:pPr>
              <w:spacing w:after="40"/>
            </w:pPr>
            <w:r>
              <w:rPr>
                <w:rFonts w:ascii="Noto Sans" w:hAnsi="Noto Sans" w:eastAsia="Arial Unicode MS" w:cs="Noto Sans"/>
                <w:sz w:val="17"/>
              </w:rPr>
              <w:t>Cách ly tạm thời (Nhà tù)</w:t>
            </w:r>
          </w:p>
        </w:tc>
        <w:tc>
          <w:tcPr>
            <w:tcW w:type="dxa" w:w="4873"/>
            <w:vAlign w:val="center"/>
          </w:tcPr>
          <w:p>
            <w:pPr>
              <w:spacing w:after="40"/>
            </w:pPr>
            <w:r>
              <w:rPr>
                <w:rFonts w:ascii="Noto Sans" w:hAnsi="Noto Sans" w:eastAsia="Arial Unicode MS" w:cs="Noto Sans"/>
                <w:sz w:val="17"/>
              </w:rPr>
              <w:t>Nhân vật vi phạm có thể được chuyển đến khu vực cách ly trong một khoảng thời gian nhất định. Trong thời gian đó, việc rời khỏi nhà tù, chiến đấu, làm nhóm, hoạt động bang hội, giao dịch, tặng quà, cửa hàng, chuyển thư và các hoạt động chơi game bình thường khác có thể bị hạn chế. Các hạn chế cụ thể và thời gian sẽ theo thông báo hình phạt.</w:t>
            </w:r>
          </w:p>
        </w:tc>
      </w:tr>
      <w:tr>
        <w:trPr>
          <w:cantSplit/>
        </w:trPr>
        <w:tc>
          <w:tcPr>
            <w:tcW w:type="dxa" w:w="4873"/>
            <w:vAlign w:val="center"/>
          </w:tcPr>
          <w:p>
            <w:pPr>
              <w:spacing w:after="40"/>
            </w:pPr>
            <w:r>
              <w:rPr>
                <w:rFonts w:ascii="Noto Sans" w:hAnsi="Noto Sans" w:eastAsia="Arial Unicode MS" w:cs="Noto Sans"/>
                <w:sz w:val="17"/>
              </w:rPr>
              <w:t>Cách ly vĩnh viễn (Nhà tù)</w:t>
            </w:r>
          </w:p>
        </w:tc>
        <w:tc>
          <w:tcPr>
            <w:tcW w:type="dxa" w:w="4873"/>
            <w:vAlign w:val="center"/>
          </w:tcPr>
          <w:p>
            <w:pPr>
              <w:spacing w:after="40"/>
            </w:pPr>
            <w:r>
              <w:rPr>
                <w:rFonts w:ascii="Noto Sans" w:hAnsi="Noto Sans" w:eastAsia="Arial Unicode MS" w:cs="Noto Sans"/>
                <w:sz w:val="17"/>
              </w:rPr>
              <w:t>Hình phạt cao nhất trong trò chơi theo các quy định này. Nhân vật sẽ ở lại trong môi trường cách ly trong thời gian dài hoặc vĩnh viễn và không thể quay trở lại thế giới trò chơi bình thường hoặc tham gia vào các tính năng kinh tế, xã hội hoặc chiến đấu chính. Truy cập cơ bản để đăng nhập, xem thông báo, liên hệ hỗ trợ và nộp đơn kháng cáo vẫn được giữ lại, tùy thuộc vào việc triển khai hệ thống thực tế.</w:t>
            </w:r>
          </w:p>
        </w:tc>
      </w:tr>
      <w:tr>
        <w:trPr>
          <w:cantSplit/>
        </w:trPr>
        <w:tc>
          <w:tcPr>
            <w:tcW w:type="dxa" w:w="4873"/>
            <w:vAlign w:val="center"/>
          </w:tcPr>
          <w:p>
            <w:pPr>
              <w:spacing w:after="40"/>
            </w:pPr>
            <w:r>
              <w:rPr>
                <w:rFonts w:ascii="Noto Sans" w:hAnsi="Noto Sans" w:eastAsia="Arial Unicode MS" w:cs="Noto Sans"/>
                <w:sz w:val="17"/>
              </w:rPr>
              <w:t>Đóng băng các vật phẩm ảo trong trò chơi</w:t>
            </w:r>
          </w:p>
        </w:tc>
        <w:tc>
          <w:tcPr>
            <w:tcW w:type="dxa" w:w="4873"/>
            <w:vAlign w:val="center"/>
          </w:tcPr>
          <w:p>
            <w:pPr>
              <w:spacing w:after="40"/>
            </w:pPr>
            <w:r>
              <w:rPr>
                <w:rFonts w:ascii="Noto Sans" w:hAnsi="Noto Sans" w:eastAsia="Arial Unicode MS" w:cs="Noto Sans"/>
                <w:sz w:val="17"/>
              </w:rPr>
              <w:t>Tạm thời hạn chế việc sử dụng, trang bị, tiêu thụ, giao dịch, tặng quà, ký gửi hoặc chuyển nhượng các vật phẩm ảo cụ thể trong game hoặc tài sản ảo nhằm điều tra hoặc duy trì trật tự kinh tế.</w:t>
            </w:r>
          </w:p>
        </w:tc>
      </w:tr>
      <w:tr>
        <w:trPr>
          <w:cantSplit/>
        </w:trPr>
        <w:tc>
          <w:tcPr>
            <w:tcW w:type="dxa" w:w="4873"/>
            <w:vAlign w:val="center"/>
          </w:tcPr>
          <w:p>
            <w:pPr>
              <w:spacing w:after="40"/>
            </w:pPr>
            <w:r>
              <w:rPr>
                <w:rFonts w:ascii="Noto Sans" w:hAnsi="Noto Sans" w:eastAsia="Arial Unicode MS" w:cs="Noto Sans"/>
                <w:sz w:val="17"/>
              </w:rPr>
              <w:t>Lấy lại vật phẩm ảo trong game</w:t>
            </w:r>
          </w:p>
        </w:tc>
        <w:tc>
          <w:tcPr>
            <w:tcW w:type="dxa" w:w="4873"/>
            <w:vAlign w:val="center"/>
          </w:tcPr>
          <w:p>
            <w:pPr>
              <w:spacing w:after="40"/>
            </w:pPr>
            <w:r>
              <w:rPr>
                <w:rFonts w:ascii="Noto Sans" w:hAnsi="Noto Sans" w:eastAsia="Arial Unicode MS" w:cs="Noto Sans"/>
                <w:sz w:val="17"/>
              </w:rPr>
              <w:t>Xóa các vật phẩm hoặc tài sản ảo thu được trực tiếp hoặc gián tiếp thông qua lừa đảo, khai thác lỗ hổng, sao chép, phần mềm gian lận, giao dịch bất thường hoặc vi phạm khác khỏi tài khoản, nhân vật, kho hàng, thư, chuỗi giao dịch hoặc các nguồn có thể truy vết khác.</w:t>
            </w:r>
          </w:p>
        </w:tc>
      </w:tr>
      <w:tr>
        <w:trPr>
          <w:cantSplit/>
        </w:trPr>
        <w:tc>
          <w:tcPr>
            <w:tcW w:type="dxa" w:w="4873"/>
            <w:vAlign w:val="center"/>
          </w:tcPr>
          <w:p>
            <w:pPr>
              <w:spacing w:after="40"/>
            </w:pPr>
            <w:r>
              <w:rPr>
                <w:rFonts w:ascii="Noto Sans" w:hAnsi="Noto Sans" w:eastAsia="Arial Unicode MS" w:cs="Noto Sans"/>
                <w:sz w:val="17"/>
              </w:rPr>
              <w:t>Trừ giá trị âm</w:t>
            </w:r>
          </w:p>
        </w:tc>
        <w:tc>
          <w:tcPr>
            <w:tcW w:type="dxa" w:w="4873"/>
            <w:vAlign w:val="center"/>
          </w:tcPr>
          <w:p>
            <w:pPr>
              <w:spacing w:after="40"/>
            </w:pPr>
            <w:r>
              <w:rPr>
                <w:rFonts w:ascii="Noto Sans" w:hAnsi="Noto Sans" w:eastAsia="Arial Unicode MS" w:cs="Noto Sans"/>
                <w:sz w:val="17"/>
              </w:rPr>
              <w:t>Hoàn tác, trừ hoặc sửa đổi kinh nghiệm, vàng, ma thạch, danh tiếng, điểm, thuộc tính, tiến độ tu luyện, số lần sử dụng hoạt động, lợi ích xếp hạng hoặc các lợi ích trong game khác thu được trực tiếp hoặc gián tiếp thông qua vi phạm, nhằm khôi phục trạng thái như thể vi phạm chưa từng xảy ra.</w:t>
            </w:r>
          </w:p>
        </w:tc>
      </w:tr>
      <w:tr>
        <w:trPr>
          <w:cantSplit/>
        </w:trPr>
        <w:tc>
          <w:tcPr>
            <w:tcW w:type="dxa" w:w="4873"/>
            <w:vAlign w:val="center"/>
          </w:tcPr>
          <w:p>
            <w:pPr>
              <w:spacing w:after="40"/>
            </w:pPr>
            <w:r>
              <w:rPr>
                <w:rFonts w:ascii="Noto Sans" w:hAnsi="Noto Sans" w:eastAsia="Arial Unicode MS" w:cs="Noto Sans"/>
                <w:sz w:val="17"/>
              </w:rPr>
              <w:t>Hạn chế giao dịch</w:t>
            </w:r>
          </w:p>
        </w:tc>
        <w:tc>
          <w:tcPr>
            <w:tcW w:type="dxa" w:w="4873"/>
            <w:vAlign w:val="center"/>
          </w:tcPr>
          <w:p>
            <w:pPr>
              <w:spacing w:after="40"/>
            </w:pPr>
            <w:r>
              <w:rPr>
                <w:rFonts w:ascii="Noto Sans" w:hAnsi="Noto Sans" w:eastAsia="Arial Unicode MS" w:cs="Noto Sans"/>
                <w:sz w:val="17"/>
              </w:rPr>
              <w:t>Hạn chế một hoặc nhiều chức năng sau đây: giao dịch trực tiếp, tặng quà, niêm yết trên chợ hoặc cửa hàng, đính kèm tài sản qua thư, ký gửi hoặc chuyển nhượng cổ phần tài sản gia đình, hoặc các tính năng liên quan đến lưu thông khác.</w:t>
            </w:r>
          </w:p>
        </w:tc>
      </w:tr>
      <w:tr>
        <w:trPr>
          <w:cantSplit/>
        </w:trPr>
        <w:tc>
          <w:tcPr>
            <w:tcW w:type="dxa" w:w="4873"/>
            <w:vAlign w:val="center"/>
          </w:tcPr>
          <w:p>
            <w:pPr>
              <w:spacing w:after="40"/>
            </w:pPr>
            <w:r>
              <w:rPr>
                <w:rFonts w:ascii="Noto Sans" w:hAnsi="Noto Sans" w:eastAsia="Arial Unicode MS" w:cs="Noto Sans"/>
                <w:sz w:val="17"/>
              </w:rPr>
              <w:t>Xóa lưu trữ</w:t>
            </w:r>
          </w:p>
        </w:tc>
        <w:tc>
          <w:tcPr>
            <w:tcW w:type="dxa" w:w="4873"/>
            <w:vAlign w:val="center"/>
          </w:tcPr>
          <w:p>
            <w:pPr>
              <w:spacing w:after="40"/>
            </w:pPr>
            <w:r>
              <w:rPr>
                <w:rFonts w:ascii="Noto Sans" w:hAnsi="Noto Sans" w:eastAsia="Arial Unicode MS" w:cs="Noto Sans"/>
                <w:sz w:val="17"/>
              </w:rPr>
              <w:t>Ám chỉ việc xóa hoặc ẩn hồ sơ cá nhân, hồ sơ chủ đề, tài liệu hiển thị công cộng hoặc ghi chép cộng đồng liên quan đến vi phạm trên trang web chính thức, diễn đàn hoặc cộng đồng chính thức — điều này không tương đương với việc xóa dữ liệu tài khoản hoặc nhân vật trong game.</w:t>
            </w:r>
          </w:p>
        </w:tc>
      </w:tr>
    </w:tbl>
    <w:p>
      <w:pPr>
        <w:spacing w:after="40"/>
      </w:pPr>
    </w:p>
    <w:p>
      <w:pPr>
        <w:pStyle w:val="Heading1"/>
        <w:keepLines w:val="0"/>
      </w:pPr>
      <w:r>
        <w:rPr>
          <w:rFonts w:ascii="Noto Sans" w:hAnsi="Noto Sans" w:eastAsia="Arial Unicode MS" w:cs="Noto Sans"/>
          <w:b w:val="0"/>
        </w:rPr>
        <w:t>Bốn. Hướng dẫn về Hành vi Người chơi</w:t>
      </w:r>
    </w:p>
    <w:p>
      <w:pPr>
        <w:pStyle w:val="Heading1"/>
        <w:keepLines w:val="0"/>
      </w:pPr>
      <w:r>
        <w:rPr>
          <w:rFonts w:ascii="Noto Sans" w:hAnsi="Noto Sans" w:eastAsia="Arial Unicode MS" w:cs="Noto Sans"/>
          <w:b w:val="0"/>
        </w:rPr>
        <w:t>4.1 Tài khoản, Danh tính và Bảo mật</w:t>
      </w:r>
    </w:p>
    <w:p>
      <w:pPr>
        <w:pStyle w:val="Heading1"/>
        <w:keepLines w:val="0"/>
      </w:pPr>
      <w:r>
        <w:rPr>
          <w:rFonts w:ascii="Noto Sans" w:hAnsi="Noto Sans" w:eastAsia="Arial Unicode MS" w:cs="Noto Sans"/>
          <w:b w:val="0"/>
        </w:rPr>
        <w:t>DAWNBLOOM chỉ cung cấp dịch vụ đăng ký tài khoản và trò chơi cho người dùng từ 18 tuổi trở lên. Người dưới 18 tuổi không thể đăng ký hoặc sử dụng tài khoản, mượn tư cách tuổi của người khác, cung cấp khoảng tuổi sai lệch hoặc vượt qua cổng kiểm tra độ tuổi.</w:t>
      </w:r>
    </w:p>
    <w:p>
      <w:pPr>
        <w:pStyle w:val="ListBullet"/>
        <w:keepLines w:val="0"/>
      </w:pPr>
      <w:r>
        <w:rPr>
          <w:rFonts w:ascii="Noto Sans" w:hAnsi="Noto Sans" w:eastAsia="Arial Unicode MS" w:cs="Noto Sans"/>
          <w:b w:val="0"/>
        </w:rPr>
        <w:t>Người chơi không được trộm cắp, chiếm đoạt bằng gian lận hoặc kiểm soát trái phép tài khoản, mã xác minh, thông tin đăng nhập, thông tin xác thực bảo mật của người chơi khác hoặc xâm nhập trái phép vào tài khoản của người chơi khác theo cách khác.</w:t>
      </w:r>
    </w:p>
    <w:p>
      <w:pPr>
        <w:pStyle w:val="ListBullet"/>
        <w:keepLines w:val="0"/>
      </w:pPr>
      <w:r>
        <w:rPr>
          <w:rFonts w:ascii="Noto Sans" w:hAnsi="Noto Sans" w:eastAsia="Arial Unicode MS" w:cs="Noto Sans"/>
          <w:b w:val="0"/>
        </w:rPr>
        <w:t>Người chơi không được mạo nhận là nhân viên chính thức, bộ phận chăm sóc khách hàng, GM, nhà phát triển, đối tác hoặc người chơi khác để lấy thông tin tài khoản, vật phẩm trong game, tài sản thực tế hoặc lợi ích khác.</w:t>
      </w:r>
    </w:p>
    <w:p>
      <w:pPr>
        <w:pStyle w:val="ListBullet"/>
        <w:keepLines w:val="0"/>
      </w:pPr>
      <w:r>
        <w:rPr>
          <w:rFonts w:ascii="Noto Sans" w:hAnsi="Noto Sans" w:eastAsia="Arial Unicode MS" w:cs="Noto Sans"/>
          <w:b w:val="0"/>
        </w:rPr>
        <w:t>Người chơi chịu trách nhiệm quản lý tài khoản của mình một cách an toàn. Mọi rủi ro phát sinh từ việc chia sẻ, cho mượn, bán hoặc cho thuê lại tài khoản sẽ do người dùng liên quan tự chịu. Nếu tài khoản được sử dụng để tránh hình phạt, chuyển tài sản bất thường hoặc tham gia vào các vi phạm khác, tài khoản đó có thể bị xử lý đồng thời.</w:t>
      </w:r>
    </w:p>
    <w:p>
      <w:pPr>
        <w:pStyle w:val="ListBullet"/>
        <w:keepLines w:val="0"/>
      </w:pPr>
      <w:r>
        <w:rPr>
          <w:rFonts w:ascii="Noto Sans" w:hAnsi="Noto Sans" w:eastAsia="Arial Unicode MS" w:cs="Noto Sans"/>
          <w:b w:val="0"/>
        </w:rPr>
        <w:t>Người chơi không được sử dụng nhiều tài khoản để vượt qua các hạn chế như cấm tạm thời, cô lập, hạn chế giao dịch, hạn chế sự kiện hoặc các hình phạt khác.</w:t>
      </w:r>
    </w:p>
    <w:p>
      <w:pPr>
        <w:pStyle w:val="Heading1"/>
        <w:keepLines w:val="0"/>
      </w:pPr>
      <w:r>
        <w:rPr>
          <w:rFonts w:ascii="Noto Sans" w:hAnsi="Noto Sans" w:eastAsia="Arial Unicode MS" w:cs="Noto Sans"/>
          <w:b w:val="0"/>
        </w:rPr>
        <w:t>4.2 Chơi công bằng và Phần mềm bên thứ ba</w:t>
      </w:r>
    </w:p>
    <w:p>
      <w:pPr>
        <w:pStyle w:val="ListBullet"/>
        <w:keepLines w:val="0"/>
      </w:pPr>
      <w:r>
        <w:rPr>
          <w:rFonts w:ascii="Noto Sans" w:hAnsi="Noto Sans" w:eastAsia="Arial Unicode MS" w:cs="Noto Sans"/>
          <w:b w:val="0"/>
        </w:rPr>
        <w:t>Cấm sử dụng, tạo hoặc phổ biến bất kỳ công cụ hack bên ngoài nào, phần mềm hack, tập lệnh tự động hóa, macro độc hại, trình tăng tốc, sửa đổi bộ nhớ, giả mạo gói, mô phỏng giao thức, công cụ vận hành tự động hóa không được ủy quyền hoặc phiên bản máy khách đã sửa đổi có thể mang lại lợi thế không công bằng.</w:t>
      </w:r>
    </w:p>
    <w:p>
      <w:pPr>
        <w:pStyle w:val="ListBullet"/>
        <w:keepLines w:val="0"/>
      </w:pPr>
      <w:r>
        <w:rPr>
          <w:rFonts w:ascii="Noto Sans" w:hAnsi="Noto Sans" w:eastAsia="Arial Unicode MS" w:cs="Noto Sans"/>
          <w:b w:val="0"/>
        </w:rPr>
        <w:t>Các tính năng trợ năng hệ thống thông thường hoặc công cụ hỗ trợ không có lợi thế cạnh tranh mặc định không cấu thành vi phạm; việc xác định các công cụ này có vi phạm hay không chủ yếu dựa trên việc chúng có vượt qua hoạt động bình thường, tự động hoàn thành hành động trong game, làm suy giảm tính công bằng hoặc né tránh hạn chế kỹ thuật hay không.</w:t>
      </w:r>
    </w:p>
    <w:p>
      <w:pPr>
        <w:pStyle w:val="ListBullet"/>
        <w:keepLines w:val="0"/>
      </w:pPr>
      <w:r>
        <w:rPr>
          <w:rFonts w:ascii="Noto Sans" w:hAnsi="Noto Sans" w:eastAsia="Arial Unicode MS" w:cs="Noto Sans"/>
          <w:b w:val="0"/>
        </w:rPr>
        <w:t>Cấm cung cấp, bán hoặc quảng bá phần mềm gian lận, mã độc, plugin độc hại, công cụ đánh cắp tài khoản hoặc các liên kết tải xuống liên quan cho người chơi khác.</w:t>
      </w:r>
    </w:p>
    <w:p>
      <w:pPr>
        <w:pStyle w:val="Heading1"/>
        <w:keepLines w:val="0"/>
      </w:pPr>
      <w:r>
        <w:rPr>
          <w:rFonts w:ascii="Noto Sans" w:hAnsi="Noto Sans" w:eastAsia="Arial Unicode MS" w:cs="Noto Sans"/>
          <w:b w:val="0"/>
        </w:rPr>
        <w:t>4.3 Lỗi, Lỗ hổng, Mục trùng lặp và Lợi nhuận bất thường</w:t>
      </w:r>
    </w:p>
    <w:p>
      <w:pPr>
        <w:pStyle w:val="ListBullet"/>
        <w:keepLines w:val="0"/>
      </w:pPr>
      <w:r>
        <w:rPr>
          <w:rFonts w:ascii="Noto Sans" w:hAnsi="Noto Sans" w:eastAsia="Arial Unicode MS" w:cs="Noto Sans"/>
          <w:b w:val="0"/>
        </w:rPr>
        <w:t>Khi gặp phải các vấn đề như lỗi trò chơi, bất thường về số liệu, phần thưởng trùng lặp, sao chép vật phẩm, tỷ lệ rơi bất thường, tăng tiền tệ không mong muốn, vượt qua mức tiêu thụ hoặc giao dịch sai sót, người chơi cần ngay lập tức ngừng việc lan truyền thêm vấn đề và báo cáo thông qua các kênh chính thức.</w:t>
      </w:r>
    </w:p>
    <w:p>
      <w:pPr>
        <w:pStyle w:val="ListBullet"/>
        <w:keepLines w:val="0"/>
      </w:pPr>
      <w:r>
        <w:rPr>
          <w:rFonts w:ascii="Noto Sans" w:hAnsi="Noto Sans" w:eastAsia="Arial Unicode MS" w:cs="Noto Sans"/>
          <w:b w:val="0"/>
        </w:rPr>
        <w:t>Cấm cố ý khai thác lỗ hổng, nhân bản vật phẩm nhiều lần, tổ chức người khác khai thác chúng, phổ biến các phương pháp khai thác cụ thể, che giấu lợi nhuận bất thường hoặc phân phối tài sản bất thường giữa nhiều tài khoản.</w:t>
      </w:r>
    </w:p>
    <w:p>
      <w:pPr>
        <w:pStyle w:val="ListBullet"/>
        <w:keepLines w:val="0"/>
      </w:pPr>
      <w:r>
        <w:rPr>
          <w:rFonts w:ascii="Noto Sans" w:hAnsi="Noto Sans" w:eastAsia="Arial Unicode MS" w:cs="Noto Sans"/>
          <w:b w:val="0"/>
        </w:rPr>
        <w:t>Đối với các vật phẩm ảo, tiền tệ, thuộc tính hoặc phần thưởng rõ ràng là kết quả của lỗi hệ thống, nhà vận hành có quyền đóng băng, thu hồi, đảo ngược hoặc hủy bỏ các giao dịch liên quan và điều chỉnh giá trị tương ứng.</w:t>
      </w:r>
    </w:p>
    <w:p>
      <w:pPr>
        <w:pStyle w:val="ListBullet"/>
        <w:keepLines w:val="0"/>
      </w:pPr>
      <w:r>
        <w:rPr>
          <w:rFonts w:ascii="Noto Sans" w:hAnsi="Noto Sans" w:eastAsia="Arial Unicode MS" w:cs="Noto Sans"/>
          <w:b w:val="0"/>
        </w:rPr>
        <w:t>Người chơi không có ý định chủ quan vi phạm quy tắc, sự cố của họ là cô lập và ngẫu nhiên, và đã báo cáo kịp thời vấn đề và hợp tác với cuộc điều tra chính thức có thể được miễn phạt tùy trường hợp.</w:t>
      </w:r>
    </w:p>
    <w:p>
      <w:pPr>
        <w:pStyle w:val="Heading1"/>
        <w:keepLines w:val="0"/>
      </w:pPr>
      <w:r>
        <w:rPr>
          <w:rFonts w:ascii="Noto Sans" w:hAnsi="Noto Sans" w:eastAsia="Arial Unicode MS" w:cs="Noto Sans"/>
          <w:b w:val="0"/>
        </w:rPr>
        <w:t>4.4 Transacties, Geschenken en In-game Economie</w:t>
      </w:r>
    </w:p>
    <w:p>
      <w:pPr>
        <w:pStyle w:val="ListBullet"/>
        <w:keepLines w:val="0"/>
      </w:pPr>
      <w:r>
        <w:rPr>
          <w:rFonts w:ascii="Noto Sans" w:hAnsi="Noto Sans" w:eastAsia="Arial Unicode MS" w:cs="Noto Sans"/>
          <w:b w:val="0"/>
        </w:rPr>
        <w:t>DAWNBLOOM cho phép giao dịch trực tiếp, tặng quà và chuyển vật phẩm hoặc tiền trong game qua cửa hàng, thư hoặc các kênh chính thức khác như một phần của quy tắc nội bộ của trò chơi.</w:t>
      </w:r>
    </w:p>
    <w:p>
      <w:pPr>
        <w:pStyle w:val="ListBullet"/>
        <w:keepLines w:val="0"/>
      </w:pPr>
      <w:r>
        <w:rPr>
          <w:rFonts w:ascii="Noto Sans" w:hAnsi="Noto Sans" w:eastAsia="Arial Unicode MS" w:cs="Noto Sans"/>
          <w:b w:val="0"/>
        </w:rPr>
        <w:t>Cấm nhận hoặc chuyển tài sản ảo thông qua lừa đảo, trộm cắp tài khoản, phần mềm gian lận, khai thác lỗ hổng, sao chép, lừa đảo thanh toán hoặc yêu cầu hoàn tiền ác ý.</w:t>
      </w:r>
    </w:p>
    <w:p>
      <w:pPr>
        <w:pStyle w:val="ListBullet"/>
        <w:keepLines w:val="0"/>
      </w:pPr>
      <w:r>
        <w:rPr>
          <w:rFonts w:ascii="Noto Sans" w:hAnsi="Noto Sans" w:eastAsia="Arial Unicode MS" w:cs="Noto Sans"/>
          <w:b w:val="0"/>
        </w:rPr>
        <w:t>Cấm sử dụng các chiến thuật như chia nhỏ đơn đặt hàng, chuyển tiếp tài khoản, luân phiên tài khoản liên kết hoặc giao dịch giả để che giấu nguồn gốc vi phạm, tránh theo dõi hoặc thao túng nền kinh tế trong game.</w:t>
      </w:r>
    </w:p>
    <w:p>
      <w:pPr>
        <w:pStyle w:val="ListBullet"/>
        <w:keepLines w:val="0"/>
      </w:pPr>
      <w:r>
        <w:rPr>
          <w:rFonts w:ascii="Noto Sans" w:hAnsi="Noto Sans" w:eastAsia="Arial Unicode MS" w:cs="Noto Sans"/>
          <w:b w:val="0"/>
        </w:rPr>
        <w:t>Các giao dịch tiền mặt không chính thức, giao dịch tài khoản hoặc giao dịch bảo đảm tư nhân không được nền tảng chính thức bảo vệ; nếu các hoạt động này cũng liên quan đến lừa đảo, hoạt động bất hợp pháp, rửa tiền, công cụ gian lận hoặc phá vỡ trật tự kinh tế, nhà vận hành giữ quyền áp dụng các hình phạt.</w:t>
      </w:r>
    </w:p>
    <w:p>
      <w:pPr>
        <w:pStyle w:val="ListBullet"/>
        <w:keepLines w:val="0"/>
      </w:pPr>
      <w:r>
        <w:rPr>
          <w:rFonts w:ascii="Noto Sans" w:hAnsi="Noto Sans" w:eastAsia="Arial Unicode MS" w:cs="Noto Sans"/>
          <w:b w:val="0"/>
        </w:rPr>
        <w:t>Đối với tài sản thu được thông qua trộm cắp, gian lận, lỗ hổng hoặc các phương thức trái phép khác, nhà vận hành có quyền đóng băng hoặc thu hồi các tài sản này ngay cả khi đã chuyển vào tài khoản bên thứ ba, dựa trên chuỗi bằng chứng; trong việc xử lý các trường hợp như vậy, nhà vận hành sẽ xem xét các yếu tố bao gồm việc bên thứ ba có biết về giao dịch hay không, giao dịch có biểu hiện bất thường rõ rệt hay không và tác động kinh tế tổng thể.</w:t>
      </w:r>
    </w:p>
    <w:p>
      <w:pPr>
        <w:pStyle w:val="Heading1"/>
        <w:keepLines w:val="0"/>
      </w:pPr>
      <w:r>
        <w:rPr>
          <w:rFonts w:ascii="Noto Sans" w:hAnsi="Noto Sans" w:eastAsia="Arial Unicode MS" w:cs="Noto Sans"/>
          <w:b w:val="0"/>
        </w:rPr>
        <w:t>4.5 Fraude, Identiteitsdiefstal en Valse Informatie</w:t>
      </w:r>
    </w:p>
    <w:p>
      <w:pPr>
        <w:pStyle w:val="ListBullet"/>
        <w:keepLines w:val="0"/>
      </w:pPr>
      <w:r>
        <w:rPr>
          <w:rFonts w:ascii="Noto Sans" w:hAnsi="Noto Sans" w:eastAsia="Arial Unicode MS" w:cs="Noto Sans"/>
          <w:b w:val="0"/>
        </w:rPr>
        <w:t>Không ai được phép lừa dối, gây hiểu lầm hoặc gian lận người khác bằng cách đưa ra tuyên bố sai sự thật, bịa đặt sự kiện, che giấu sự kiện quan trọng, cố ý làm rối loạn biệt danh, mạo nhận là bạn bè, mạo nhận là nhân viên chính thức, giả mạo ảnh chụp màn hình hoặc hồ sơ đơn hàng, hoặc bằng cách khác để chiếm đoạt vật phẩm ảo, thông tin tài khoản hoặc tài sản thực tế.</w:t>
      </w:r>
    </w:p>
    <w:p>
      <w:pPr>
        <w:keepLines w:val="0"/>
      </w:pPr>
      <w:r>
        <w:rPr>
          <w:rFonts w:ascii="Noto Sans" w:hAnsi="Noto Sans" w:eastAsia="Arial Unicode MS" w:cs="Noto Sans"/>
          <w:b w:val="0"/>
        </w:rPr>
        <w:t>Cấm mạo nhận là DAWNBLOOM Token, Hướng dẫn Dawnbloom hoặc bất kỳ ứng dụng tải xuống hoặc cập nhật nào để lấy thông tin tài khoản, mã xác minh, thông tin đăng nhập email hoặc thanh toán của người khác.</w:t>
      </w:r>
    </w:p>
    <w:p>
      <w:pPr>
        <w:pStyle w:val="ListBullet"/>
        <w:keepLines w:val="0"/>
      </w:pPr>
      <w:r>
        <w:rPr>
          <w:rFonts w:ascii="Noto Sans" w:hAnsi="Noto Sans" w:eastAsia="Arial Unicode MS" w:cs="Noto Sans"/>
          <w:b w:val="0"/>
        </w:rPr>
        <w:t>Cấm phổ biến các thông báo chính thức giả mạo, sự kiện, lời đề xuất bồi thường, chiến thắng giải thưởng, giảm giá khuyến mãi, cảnh báo bảo mật tài khoản hoặc chi tiết liên hệ dịch vụ khách hàng.</w:t>
      </w:r>
    </w:p>
    <w:p>
      <w:pPr>
        <w:pStyle w:val="ListBullet"/>
        <w:keepLines w:val="0"/>
      </w:pPr>
      <w:r>
        <w:rPr>
          <w:rFonts w:ascii="Noto Sans" w:hAnsi="Noto Sans" w:eastAsia="Arial Unicode MS" w:cs="Noto Sans"/>
          <w:b w:val="0"/>
        </w:rPr>
        <w:t>Cấm sử dụng các thuật ngữ như “phục hồi tài khoản thay”, “nạp tiền thay”, “kênh nội bộ” hoặc “quan hệ GM” để dụ dỗ người chơi cung cấp mật khẩu, mã xác minh hoặc thanh toán cho các kênh không chính thức.</w:t>
      </w:r>
    </w:p>
    <w:p>
      <w:pPr>
        <w:pStyle w:val="Heading1"/>
        <w:keepLines w:val="0"/>
      </w:pPr>
      <w:r>
        <w:rPr>
          <w:rFonts w:ascii="Noto Sans" w:hAnsi="Noto Sans" w:eastAsia="Arial Unicode MS" w:cs="Noto Sans"/>
          <w:b w:val="0"/>
        </w:rPr>
        <w:t>4.6 Discussion, Harcèlement et Sécurité dans la Vie Réelle</w:t>
      </w:r>
    </w:p>
    <w:p>
      <w:pPr>
        <w:pStyle w:val="ListBullet"/>
        <w:keepLines w:val="0"/>
      </w:pPr>
      <w:r>
        <w:rPr>
          <w:rFonts w:ascii="Noto Sans" w:hAnsi="Noto Sans" w:eastAsia="Arial Unicode MS" w:cs="Noto Sans"/>
          <w:b w:val="0"/>
        </w:rPr>
        <w:t>Cho phép tranh luận hợp lý, cảm xúc cạnh tranh và bày tỏ quan điểm khác biệt, nhưng cấm quấy rối liên tục, hành vi rình rập, spam ác ý, xúc phạm cá nhân kéo dài, tấn công phân biệt đối xử, quấy rối tình dục, đe dọa cá nhân hoặc xúi giục gây hại trong thế giới thực.</w:t>
      </w:r>
    </w:p>
    <w:p>
      <w:pPr>
        <w:pStyle w:val="ListBullet"/>
        <w:keepLines w:val="0"/>
      </w:pPr>
      <w:r>
        <w:rPr>
          <w:rFonts w:ascii="Noto Sans" w:hAnsi="Noto Sans" w:eastAsia="Arial Unicode MS" w:cs="Noto Sans"/>
          <w:b w:val="0"/>
        </w:rPr>
        <w:t>Cấm công khai tiết lộ tên thật, địa chỉ, số điện thoại, giấy tờ tùy thân, nơi làm việc, thông tin gia đình, hình ảnh riêng tư hoặc bất kỳ thông tin định danh cá nhân nào khác của một cá nhân khác mà không có sự đồng ý của họ.</w:t>
      </w:r>
    </w:p>
    <w:p>
      <w:pPr>
        <w:pStyle w:val="ListBullet"/>
        <w:keepLines w:val="0"/>
      </w:pPr>
      <w:r>
        <w:rPr>
          <w:rFonts w:ascii="Noto Sans" w:hAnsi="Noto Sans" w:eastAsia="Arial Unicode MS" w:cs="Noto Sans"/>
          <w:b w:val="0"/>
        </w:rPr>
        <w:t>Cấm đe dọa người chơi khác, nhân viên hoặc bên thứ ba thông qua bạo lực, bắt cóc, gây thương tích hoặc tống tiền trong thế giới thực.</w:t>
      </w:r>
    </w:p>
    <w:p>
      <w:pPr>
        <w:pStyle w:val="ListBullet"/>
        <w:keepLines w:val="0"/>
      </w:pPr>
      <w:r>
        <w:rPr>
          <w:rFonts w:ascii="Noto Sans" w:hAnsi="Noto Sans" w:eastAsia="Arial Unicode MS" w:cs="Noto Sans"/>
          <w:b w:val="0"/>
        </w:rPr>
        <w:t>Nhà vận hành sẽ không áp dụng hình phạt chỉ dựa trên lập trường, phê bình hoặc biểu đạt chính trị, miễn là nội dung đó hợp pháp và không gây khó chịu; tuy nhiên, nếu nội dung cấu thành thông tin bị cấm bởi luật áp dụng, phát ngôn thù hận, đe dọa bạo lực, quấy rối, xâm phạm quyền riêng tư hoặc hoạt động tổ chức trái phép, nó sẽ được xử lý theo luật và các quy tắc này.</w:t>
      </w:r>
    </w:p>
    <w:p>
      <w:pPr>
        <w:pStyle w:val="Heading1"/>
        <w:keepLines w:val="0"/>
      </w:pPr>
      <w:r>
        <w:rPr>
          <w:rFonts w:ascii="Noto Sans" w:hAnsi="Noto Sans" w:eastAsia="Arial Unicode MS" w:cs="Noto Sans"/>
          <w:b w:val="0"/>
        </w:rPr>
        <w:t>4.7 Spam, Quảng cáo và Liên kết Malicious</w:t>
      </w:r>
    </w:p>
    <w:p>
      <w:pPr>
        <w:pStyle w:val="ListBullet"/>
        <w:keepLines w:val="0"/>
      </w:pPr>
      <w:r>
        <w:rPr>
          <w:rFonts w:ascii="Noto Sans" w:hAnsi="Noto Sans" w:eastAsia="Arial Unicode MS" w:cs="Noto Sans"/>
          <w:b w:val="0"/>
        </w:rPr>
        <w:t>Cấm gửi quá nhiều nội dung lặp lại, tương tự hoặc vô nghĩa liên tục, hoặc liên tục spam các kênh giao tiếp bình thường như trò chuyện thế giới, tin nhắn riêng, bang hội hoặc diễn đàn.</w:t>
      </w:r>
    </w:p>
    <w:p>
      <w:pPr>
        <w:pStyle w:val="ListBullet"/>
        <w:keepLines w:val="0"/>
      </w:pPr>
      <w:r>
        <w:rPr>
          <w:rFonts w:ascii="Noto Sans" w:hAnsi="Noto Sans" w:eastAsia="Arial Unicode MS" w:cs="Noto Sans"/>
          <w:b w:val="0"/>
        </w:rPr>
        <w:t>Không được quảng bá các công cụ gian lận, đánh cắp tài khoản, cờ bạc, lừa đảo, phần mềm độc hại, giao dịch trái phép, trang web không được ủy quyền hoặc các dịch vụ khác rõ ràng gây nguy hiểm cho an toàn của người chơi.</w:t>
      </w:r>
    </w:p>
    <w:p>
      <w:pPr>
        <w:pStyle w:val="ListBullet"/>
        <w:keepLines w:val="0"/>
      </w:pPr>
      <w:r>
        <w:rPr>
          <w:rFonts w:ascii="Noto Sans" w:hAnsi="Noto Sans" w:eastAsia="Arial Unicode MS" w:cs="Noto Sans"/>
          <w:b w:val="0"/>
        </w:rPr>
        <w:t>Việc chia sẻ hướng dẫn, video hoặc nội dung cộng đồng liên quan đến trò chơi giữa những người chơi thông thường không tự động cấu thành quảng cáo; việc liệu nội dung đó có vi phạm quy định hay không sẽ được xác định chủ yếu dựa trên tần suất, ý định, an toàn nội dung và tác động của nó đối với giao tiếp bình thường.</w:t>
      </w:r>
    </w:p>
    <w:p>
      <w:pPr>
        <w:pStyle w:val="Heading1"/>
        <w:keepLines w:val="0"/>
      </w:pPr>
      <w:r>
        <w:rPr>
          <w:rFonts w:ascii="Noto Sans" w:hAnsi="Noto Sans" w:eastAsia="Arial Unicode MS" w:cs="Noto Sans"/>
          <w:b w:val="0"/>
        </w:rPr>
        <w:t>4.8 Nội dung Cấm hoặc Gây hại Nghiêm trọng</w:t>
      </w:r>
    </w:p>
    <w:p>
      <w:pPr>
        <w:pStyle w:val="ListBullet"/>
        <w:keepLines w:val="0"/>
      </w:pPr>
      <w:r>
        <w:rPr>
          <w:rFonts w:ascii="Noto Sans" w:hAnsi="Noto Sans" w:eastAsia="Arial Unicode MS" w:cs="Noto Sans"/>
          <w:b w:val="0"/>
        </w:rPr>
        <w:t>Cấm đăng tải, tổ chức hoặc phổ biến bất kỳ nội dung nào cấu thành vật chất bị cấm bởi luật hiện hành, bao gồm nhưng không giới hạn ở: tài liệu khai thác tình dục trẻ em, các tổ chức tội phạm bạo lực thực tế, lừa đảo, cờ bạc trái phép, buôn bán ma túy trái phép và phân phối phần mềm độc hại.</w:t>
      </w:r>
    </w:p>
    <w:p>
      <w:pPr>
        <w:pStyle w:val="ListBullet"/>
        <w:keepLines w:val="0"/>
      </w:pPr>
      <w:r>
        <w:rPr>
          <w:rFonts w:ascii="Noto Sans" w:hAnsi="Noto Sans" w:eastAsia="Arial Unicode MS" w:cs="Noto Sans"/>
          <w:b w:val="0"/>
        </w:rPr>
        <w:t>Không người chơi nào được sử dụng trò chơi hoặc các nền tảng cộng đồng chính thức để thực hiện lừa đảo thực tế, tống tiền, gây quỹ trái phép, rửa tiền hoặc bất kỳ hoạt động trái phép nào khác, bao gồm cả vi phạm quyền sở hữu trí tuệ.</w:t>
      </w:r>
    </w:p>
    <w:p>
      <w:pPr>
        <w:pStyle w:val="ListBullet"/>
        <w:keepLines w:val="0"/>
      </w:pPr>
      <w:r>
        <w:rPr>
          <w:rFonts w:ascii="Noto Sans" w:hAnsi="Noto Sans" w:eastAsia="Arial Unicode MS" w:cs="Noto Sans"/>
          <w:b w:val="0"/>
        </w:rPr>
        <w:t>Nhà vận hành có thể lưu giữ bằng chứng cần thiết, hạn chế các chức năng liên quan và hợp tác với các cơ quan có thẩm quyền theo pháp luật khi có căn cứ hợp lý để làm như vậy.</w:t>
      </w:r>
    </w:p>
    <w:p>
      <w:pPr>
        <w:pStyle w:val="Heading1"/>
        <w:keepLines w:val="0"/>
      </w:pPr>
      <w:r>
        <w:rPr>
          <w:rFonts w:ascii="Noto Sans" w:hAnsi="Noto Sans" w:eastAsia="Arial Unicode MS" w:cs="Noto Sans"/>
          <w:b w:val="0"/>
        </w:rPr>
        <w:t>4.9 Đặt tên và Hiển thị Danh tính</w:t>
      </w:r>
    </w:p>
    <w:p>
      <w:pPr>
        <w:pStyle w:val="ListBullet"/>
        <w:keepLines w:val="0"/>
      </w:pPr>
      <w:r>
        <w:rPr>
          <w:rFonts w:ascii="Noto Sans" w:hAnsi="Noto Sans" w:eastAsia="Arial Unicode MS" w:cs="Noto Sans"/>
          <w:b w:val="0"/>
        </w:rPr>
        <w:t>Tên người chơi, tên bang hội, tên quầy/cửa hàng, tên thú ảo và các tên tùy chỉnh khác không được giả mạo các thực thể chính thức, cố ý gây nhầm lẫn cho dịch vụ khách hàng hoặc danh tính hệ thống, hoặc chứa nội dung xúc phạm nghiêm trọng, quấy rối, bất hợp pháp, lừa đảo hoặc liên kết độc hại.</w:t>
      </w:r>
    </w:p>
    <w:p>
      <w:pPr>
        <w:pStyle w:val="ListBullet"/>
        <w:keepLines w:val="0"/>
      </w:pPr>
      <w:r>
        <w:rPr>
          <w:rFonts w:ascii="Noto Sans" w:hAnsi="Noto Sans" w:eastAsia="Arial Unicode MS" w:cs="Noto Sans"/>
          <w:b w:val="0"/>
        </w:rPr>
        <w:t>Đối với các tên vi phạm quy định, nhà vận hành có thể trực tiếp thay thế chúng bằng tên tạm thời hoặc yêu cầu người chơi đổi tên; trong các trường hợp liên quan đến tên bang hội, nhà vận hành có thể sửa đổi tên bang hội.</w:t>
      </w:r>
    </w:p>
    <w:p>
      <w:pPr>
        <w:pStyle w:val="ListBullet"/>
        <w:keepLines w:val="0"/>
      </w:pPr>
      <w:r>
        <w:rPr>
          <w:rFonts w:ascii="Noto Sans" w:hAnsi="Noto Sans" w:eastAsia="Arial Unicode MS" w:cs="Noto Sans"/>
          <w:b w:val="0"/>
        </w:rPr>
        <w:t>Nếu một bang hội tham gia vào các vi phạm nghiêm trọng theo cách lâu dài, tập thể hoặc có tổ chức, nhà vận hành có thể giải tán bang hội và xử lý từng thành viên dựa trên mức độ tham gia của họ.</w:t>
      </w:r>
    </w:p>
    <w:p>
      <w:pPr>
        <w:pStyle w:val="Heading1"/>
        <w:keepLines w:val="0"/>
      </w:pPr>
      <w:r>
        <w:rPr>
          <w:rFonts w:ascii="Noto Sans" w:hAnsi="Noto Sans" w:eastAsia="Arial Unicode MS" w:cs="Noto Sans"/>
          <w:b w:val="0"/>
        </w:rPr>
        <w:t>4.10 Tương tác với GM, Dịch vụ Khách hàng và Nhân viên Chính thức</w:t>
      </w:r>
    </w:p>
    <w:p>
      <w:pPr>
        <w:pStyle w:val="ListBullet"/>
        <w:keepLines w:val="0"/>
      </w:pPr>
      <w:r>
        <w:rPr>
          <w:rFonts w:ascii="Noto Sans" w:hAnsi="Noto Sans" w:eastAsia="Arial Unicode MS" w:cs="Noto Sans"/>
          <w:b w:val="0"/>
        </w:rPr>
        <w:t>Không người chơi nào được giả mạo GM, đại diện dịch vụ khách hàng hoặc nhân viên chính thức, cũng như tạo ra hoặc trình bày sai lệch kết quả xử lý chính thức.</w:t>
      </w:r>
    </w:p>
    <w:p>
      <w:pPr>
        <w:pStyle w:val="ListBullet"/>
        <w:keepLines w:val="0"/>
      </w:pPr>
      <w:r>
        <w:rPr>
          <w:rFonts w:ascii="Noto Sans" w:hAnsi="Noto Sans" w:eastAsia="Arial Unicode MS" w:cs="Noto Sans"/>
          <w:b w:val="0"/>
        </w:rPr>
        <w:t>Không người chơi nào được cố ý cung cấp bằng chứng sai sự thật, làm giả hồ sơ giao dịch, che giấu các sự kiện then chốt hoặc cố ý gây hiểu lầm cho cuộc điều tra.</w:t>
      </w:r>
    </w:p>
    <w:p>
      <w:pPr>
        <w:pStyle w:val="ListBullet"/>
        <w:keepLines w:val="0"/>
      </w:pPr>
      <w:r>
        <w:rPr>
          <w:rFonts w:ascii="Noto Sans" w:hAnsi="Noto Sans" w:eastAsia="Arial Unicode MS" w:cs="Noto Sans"/>
          <w:b w:val="0"/>
        </w:rPr>
        <w:t>Không người chơi nào được sử dụng các vé hoặc tin nhắn quá mức, lặp đi lặp lại hoặc thiếu nội dung để tiêu thụ tài nguyên dịch vụ khách hàng một cách ác ý; việc theo dõi bình thường các vấn đề chưa được giải quyết không cấu thành vi phạm.</w:t>
      </w:r>
    </w:p>
    <w:p>
      <w:pPr>
        <w:pStyle w:val="ListBullet"/>
        <w:keepLines w:val="0"/>
      </w:pPr>
      <w:r>
        <w:rPr>
          <w:rFonts w:ascii="Noto Sans" w:hAnsi="Noto Sans" w:eastAsia="Arial Unicode MS" w:cs="Noto Sans"/>
          <w:b w:val="0"/>
        </w:rPr>
        <w:t>Không người chơi nào được xúc phạm, đe dọa hoặc quấy rối nhân viên dịch vụ khách hàng hoặc nhân viên; Các tranh chấp về hình phạt phải được giải quyết thông qua kênh khiếu nại chính thức.</w:t>
      </w:r>
    </w:p>
    <w:p>
      <w:pPr>
        <w:pStyle w:val="Heading1"/>
        <w:keepLines w:val="0"/>
      </w:pPr>
      <w:r>
        <w:rPr>
          <w:rFonts w:ascii="Noto Sans" w:hAnsi="Noto Sans" w:eastAsia="Arial Unicode MS" w:cs="Noto Sans"/>
          <w:b w:val="0"/>
        </w:rPr>
        <w:t>4.11 Trang web chính thức, Diễn đàn và Cộng đồng chính thức</w:t>
      </w:r>
    </w:p>
    <w:p>
      <w:pPr>
        <w:pStyle w:val="ListBullet"/>
        <w:keepLines w:val="0"/>
      </w:pPr>
      <w:r>
        <w:rPr>
          <w:rFonts w:ascii="Noto Sans" w:hAnsi="Noto Sans" w:eastAsia="Arial Unicode MS" w:cs="Noto Sans"/>
          <w:b w:val="0"/>
        </w:rPr>
        <w:t>Trang web chính thức, diễn đàn và cộng đồng chính thức phải tuân thủ các quy định về chống lừa đảo, chống quấy rối, chống hoạt động bất hợp pháp, chống thư rác và quy định đặt tên như đã nêu trong Chính sách Quy tắc Người chơi &amp; Thực thi này.</w:t>
      </w:r>
    </w:p>
    <w:p>
      <w:pPr>
        <w:pStyle w:val="ListBullet"/>
        <w:keepLines w:val="0"/>
      </w:pPr>
      <w:r>
        <w:rPr>
          <w:rFonts w:ascii="Noto Sans" w:hAnsi="Noto Sans" w:eastAsia="Arial Unicode MS" w:cs="Noto Sans"/>
          <w:b w:val="0"/>
        </w:rPr>
        <w:t>Nhà vận hành có thể xóa hoặc ẩn bài đăng, bình luận, tệp đính kèm, liên kết và nội dung liên quan; đối với các vi phạm nghiêm trọng hoặc tái diễn, nhà vận hành có thể xóa hồ sơ cộng đồng tương ứng.</w:t>
      </w:r>
    </w:p>
    <w:p>
      <w:pPr>
        <w:pStyle w:val="ListBullet"/>
        <w:keepLines w:val="0"/>
      </w:pPr>
      <w:r>
        <w:rPr>
          <w:rFonts w:ascii="Noto Sans" w:hAnsi="Noto Sans" w:eastAsia="Arial Unicode MS" w:cs="Noto Sans"/>
          <w:b w:val="0"/>
        </w:rPr>
        <w:t>Việc xóa bài đăng trên diễn đàn hoặc hồ sơ không tương đương với việc xóa tài khoản trò chơi và cũng không tự động ảnh hưởng đến trạng thái nhân vật trong game, trừ khi vi phạm xảy ra đồng thời trong game hoặc trực tiếp liên quan đến bảo mật game và trật tự kinh tế.</w:t>
      </w:r>
    </w:p>
    <w:p>
      <w:pPr>
        <w:pStyle w:val="Heading1"/>
        <w:keepLines w:val="0"/>
      </w:pPr>
      <w:r>
        <w:rPr>
          <w:rFonts w:ascii="Noto Sans" w:hAnsi="Noto Sans" w:eastAsia="Arial Unicode MS" w:cs="Noto Sans"/>
          <w:b w:val="0"/>
        </w:rPr>
        <w:t>4.12 Gián đoạn Dịch vụ, Tấn công và Hành động Kỹ thuật Không được Phép</w:t>
      </w:r>
    </w:p>
    <w:p>
      <w:pPr>
        <w:keepLines w:val="0"/>
      </w:pPr>
      <w:r>
        <w:rPr>
          <w:rFonts w:ascii="Noto Sans" w:hAnsi="Noto Sans" w:eastAsia="Arial Unicode MS" w:cs="Noto Sans"/>
          <w:b w:val="0"/>
        </w:rPr>
        <w:t>Quy tắc này cũng áp dụng cho DAWNBLOOM AI và DAWNBLOOM Fairy. Không được dùng chèn chỉ dẫn, giả mạo danh tính, làm giả ủy quyền, lạm dụng tự động hóa hoặc cách khác để trích xuất tài liệu không công khai, đọc tài khoản và dữ liệu trò chơi của người khác, vượt qua phân quyền Intelligent UI hoặc tấn công dịch vụ mô hình. Câu trả lời AI không thể làm căn cứ để thay đổi quy tắc trò chơi, khôi phục tài sản hoặc miễn trách nhiệm vi phạm; điều tra, xử phạt, thông báo và khiếu nại vẫn tuân theo quy trình hiện có của tài liệu này.</w:t>
      </w:r>
    </w:p>
    <w:p>
      <w:pPr>
        <w:pStyle w:val="ListBullet"/>
        <w:keepLines w:val="0"/>
      </w:pPr>
      <w:r>
        <w:rPr>
          <w:rFonts w:ascii="Noto Sans" w:hAnsi="Noto Sans" w:eastAsia="Arial Unicode MS" w:cs="Noto Sans"/>
          <w:b w:val="0"/>
        </w:rPr>
        <w:t>Cấm tấn công, can thiệp, quét, xâm nhập hoặc làm gián đoạn máy chủ trò chơi, trang web chính thức, API, cơ sở dữ liệu, hệ thống backend của GM hoặc bất kỳ cơ sở hạ tầng nào khác.</w:t>
      </w:r>
    </w:p>
    <w:p>
      <w:pPr>
        <w:pStyle w:val="ListBullet"/>
        <w:keepLines w:val="0"/>
      </w:pPr>
      <w:r>
        <w:rPr>
          <w:rFonts w:ascii="Noto Sans" w:hAnsi="Noto Sans" w:eastAsia="Arial Unicode MS" w:cs="Noto Sans"/>
          <w:b w:val="0"/>
        </w:rPr>
        <w:t>Cấm vượt qua kiểm soát truy cập, hạn chế quyền hạn, giới hạn tốc độ, xác minh bảo mật hoặc cố gắng đọc dữ liệu nội bộ không được công khai cho người chơi.</w:t>
      </w:r>
    </w:p>
    <w:p>
      <w:pPr>
        <w:pStyle w:val="ListBullet"/>
        <w:keepLines w:val="0"/>
      </w:pPr>
      <w:r>
        <w:rPr>
          <w:rFonts w:ascii="Noto Sans" w:hAnsi="Noto Sans" w:eastAsia="Arial Unicode MS" w:cs="Noto Sans"/>
          <w:b w:val="0"/>
        </w:rPr>
        <w:t>Cấm thu thập hàng loạt dữ liệu người chơi, dữ liệu giao diện nội bộ, công thức xác suất không công khai hoặc thông tin backend, cũng như sử dụng phương tiện kỹ thuật để ảnh hưởng đến sự ổn định của máy chủ mà không được ủy quyền.</w:t>
      </w:r>
    </w:p>
    <w:p>
      <w:pPr>
        <w:pStyle w:val="ListBullet"/>
        <w:keepLines w:val="0"/>
      </w:pPr>
      <w:r>
        <w:rPr>
          <w:rFonts w:ascii="Noto Sans" w:hAnsi="Noto Sans" w:eastAsia="Arial Unicode MS" w:cs="Noto Sans"/>
          <w:b w:val="0"/>
        </w:rPr>
        <w:t>Nếu nhà nghiên cứu bảo mật phát hiện lỗ hổng, họ phải ngừng mọi mở rộng tác động thêm và báo cáo vấn đề qua kênh dịch vụ khách hàng hoặc bảo mật chính thức. Các lỗ hổng được báo cáo trung thực và không bị lạm dụng sẽ được ưu tiên xử lý theo quy trình khắc phục lỗ hổng đã thiết lập.</w:t>
      </w:r>
    </w:p>
    <w:p>
      <w:pPr>
        <w:pStyle w:val="Heading1"/>
        <w:keepLines w:val="0"/>
      </w:pPr>
      <w:r>
        <w:rPr>
          <w:rFonts w:ascii="Noto Sans" w:hAnsi="Noto Sans" w:eastAsia="Arial Unicode MS" w:cs="Noto Sans"/>
          <w:b w:val="0"/>
        </w:rPr>
        <w:t>4.13 Nạp tiền, Hoàn tiền và Tính toàn vẹn của Thanh toán</w:t>
      </w:r>
    </w:p>
    <w:p>
      <w:pPr>
        <w:pStyle w:val="ListBullet"/>
        <w:keepLines w:val="0"/>
      </w:pPr>
      <w:r>
        <w:rPr>
          <w:rFonts w:ascii="Noto Sans" w:hAnsi="Noto Sans" w:eastAsia="Arial Unicode MS" w:cs="Noto Sans"/>
          <w:b w:val="0"/>
        </w:rPr>
        <w:t>Cấm sử dụng phương thức thanh toán bị đánh cắp, công cụ thanh toán giả mạo, thanh toán ác ý, hoàn tiền kép hoặc bất kỳ phương tiện nào khác để quay lại quỹ một cách phi đạo đức sau khi tiêu thụ nội dung ảo.</w:t>
      </w:r>
    </w:p>
    <w:p>
      <w:pPr>
        <w:pStyle w:val="ListBullet"/>
        <w:keepLines w:val="0"/>
      </w:pPr>
      <w:r>
        <w:rPr>
          <w:rFonts w:ascii="Noto Sans" w:hAnsi="Noto Sans" w:eastAsia="Arial Unicode MS" w:cs="Noto Sans"/>
          <w:b w:val="0"/>
        </w:rPr>
        <w:t>Các trường hợp hoàn tiền do tranh chấp nền tảng thanh toán thông thường, khấu trừ tình cờ, quyền hợp pháp của trẻ vị thành niên hoặc yêu cầu hoàn tiền hợp lệ không tự động cấu thành vi phạm; nhà vận hành sẽ xử lý các trường hợp này dựa trên hồ sơ thanh toán và luật áp dụng.</w:t>
      </w:r>
    </w:p>
    <w:p>
      <w:pPr>
        <w:pStyle w:val="ListBullet"/>
        <w:keepLines w:val="0"/>
      </w:pPr>
      <w:r>
        <w:rPr>
          <w:rFonts w:ascii="Noto Sans" w:hAnsi="Noto Sans" w:eastAsia="Arial Unicode MS" w:cs="Noto Sans"/>
          <w:b w:val="0"/>
        </w:rPr>
        <w:t>Nếu việc hoàn tiền dẫn đến mất cơ sở thanh toán cho các tài sản ảo đã được cấp, nhà vận hành có thể đóng băng hoặc thu hồi các mặt hàng ảo tương ứng và hủy bỏ các giá trị hoặc giao dịch liên quan.</w:t>
      </w:r>
    </w:p>
    <w:p>
      <w:pPr>
        <w:pStyle w:val="Heading1"/>
        <w:keepLines w:val="0"/>
      </w:pPr>
      <w:r>
        <w:rPr>
          <w:rFonts w:ascii="Noto Sans" w:hAnsi="Noto Sans" w:eastAsia="Arial Unicode MS" w:cs="Noto Sans"/>
          <w:b w:val="0"/>
        </w:rPr>
        <w:t>4.14 Hoạt động Chợ đen Có tổ chức và Lảng tránh Hình phạt</w:t>
      </w:r>
    </w:p>
    <w:p>
      <w:pPr>
        <w:pStyle w:val="ListBullet"/>
        <w:keepLines w:val="0"/>
      </w:pPr>
      <w:r>
        <w:rPr>
          <w:rFonts w:ascii="Noto Sans" w:hAnsi="Noto Sans" w:eastAsia="Arial Unicode MS" w:cs="Noto Sans"/>
          <w:b w:val="0"/>
        </w:rPr>
        <w:t>Bất kỳ tổ chức nào hoặc tham gia vào nhóm hoặc studio tham gia vào các hoạt động như hack tài khoản, phần mềm gian lận, sao chép vật phẩm, khai thác bất thường, lừa đảo, giao dịch trái phép, tạo tài khoản hàng loạt hoặc yêu cầu hoàn tiền độc hại có thể bị trừng phạt nặng nề.</w:t>
      </w:r>
    </w:p>
    <w:p>
      <w:pPr>
        <w:pStyle w:val="ListBullet"/>
        <w:keepLines w:val="0"/>
      </w:pPr>
      <w:r>
        <w:rPr>
          <w:rFonts w:ascii="Noto Sans" w:hAnsi="Noto Sans" w:eastAsia="Arial Unicode MS" w:cs="Noto Sans"/>
          <w:b w:val="0"/>
        </w:rPr>
        <w:t>Việc sử dụng các tài khoản liên kết, bang hội, kho lưu trữ, email, quà tặng hoặc chuỗi giao dịch để chuyển lợi nhuận bất chính không miễn trừ nhà vận hành khỏi việc theo dõi và xử lý vi phạm.</w:t>
      </w:r>
    </w:p>
    <w:p>
      <w:pPr>
        <w:pStyle w:val="ListBullet"/>
        <w:keepLines w:val="0"/>
      </w:pPr>
      <w:r>
        <w:rPr>
          <w:rFonts w:ascii="Noto Sans" w:hAnsi="Noto Sans" w:eastAsia="Arial Unicode MS" w:cs="Noto Sans"/>
          <w:b w:val="0"/>
        </w:rPr>
        <w:t>Mọi tài khoản, nhân vật, tên, thiết bị hoặc tài sản được giữ thay mặt cho một cá nhân khác sẽ chịu các hình phạt nếu những hành động này nhằm mục đích trốn tránh việc thực thi quy định; đồng thời, các hình phạt có thể được mở rộng sang các tài khoản, nhân vật hoặc tài sản liên quan, miễn là mối liên hệ đã được xác lập dựa trên bằng chứng đáng tin cậy.</w:t>
      </w:r>
    </w:p>
    <w:p>
      <w:pPr>
        <w:pStyle w:val="Heading1"/>
        <w:keepLines w:val="0"/>
      </w:pPr>
      <w:r>
        <w:rPr>
          <w:rFonts w:ascii="Noto Sans" w:hAnsi="Noto Sans" w:eastAsia="Arial Unicode MS" w:cs="Noto Sans"/>
          <w:b w:val="0"/>
        </w:rPr>
        <w:t>Phần Năm: Hình phạt</w:t>
      </w:r>
    </w:p>
    <w:p>
      <w:pPr>
        <w:keepLines w:val="0"/>
      </w:pPr>
      <w:r>
        <w:rPr>
          <w:rFonts w:ascii="Noto Sans" w:hAnsi="Noto Sans" w:eastAsia="Arial Unicode MS" w:cs="Noto Sans"/>
          <w:b w:val="0"/>
        </w:rPr>
        <w:t>Nhà vận hành có quyền tự quyết định áp dụng các biện pháp sau đây một mình hoặc kết hợp, tùy thuộc vào bản chất và mức độ nghiêm trọng của hành vi. Thứ tự liệt kê không ngụ ý bắt buộc phải leo thang từng bước, cũng không cho thấy rằng tất cả các biện pháp đều phải được áp dụng trong mọi trường hợp vi phạm.</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Hình phạt</w:t>
            </w:r>
          </w:p>
        </w:tc>
        <w:tc>
          <w:tcPr>
            <w:tcW w:type="dxa" w:w="4873"/>
            <w:vAlign w:val="center"/>
            <w:shd w:fill="DCE8F7"/>
          </w:tcPr>
          <w:p>
            <w:pPr>
              <w:keepNext/>
              <w:spacing w:after="40"/>
            </w:pPr>
            <w:r>
              <w:rPr>
                <w:rFonts w:ascii="Noto Sans" w:hAnsi="Noto Sans" w:eastAsia="Arial Unicode MS" w:cs="Noto Sans"/>
                <w:b/>
                <w:sz w:val="17"/>
              </w:rPr>
              <w:t>Ý nghĩa</w:t>
            </w:r>
          </w:p>
        </w:tc>
      </w:tr>
      <w:tr>
        <w:trPr>
          <w:cantSplit/>
        </w:trPr>
        <w:tc>
          <w:tcPr>
            <w:tcW w:type="dxa" w:w="4873"/>
            <w:vAlign w:val="center"/>
          </w:tcPr>
          <w:p>
            <w:pPr>
              <w:spacing w:after="40"/>
            </w:pPr>
            <w:r>
              <w:rPr>
                <w:rFonts w:ascii="Noto Sans" w:hAnsi="Noto Sans" w:eastAsia="Arial Unicode MS" w:cs="Noto Sans"/>
                <w:sz w:val="17"/>
              </w:rPr>
              <w:t>Cảnh báo</w:t>
            </w:r>
          </w:p>
        </w:tc>
        <w:tc>
          <w:tcPr>
            <w:tcW w:type="dxa" w:w="4873"/>
            <w:vAlign w:val="center"/>
          </w:tcPr>
          <w:p>
            <w:pPr>
              <w:spacing w:after="40"/>
            </w:pPr>
            <w:r>
              <w:rPr>
                <w:rFonts w:ascii="Noto Sans" w:hAnsi="Noto Sans" w:eastAsia="Arial Unicode MS" w:cs="Noto Sans"/>
                <w:sz w:val="17"/>
              </w:rPr>
              <w:t>Thông báo cho người chơi về các sự thật vi phạm thông qua các kênh trong trò chơi, trang web chính thức, email hoặc dịch vụ khách hàng; yêu cầu ngừng ngay lập tức các hành động như vậy và thông báo về các hậu quả tiềm ẩn.</w:t>
            </w:r>
          </w:p>
        </w:tc>
      </w:tr>
      <w:tr>
        <w:trPr>
          <w:cantSplit/>
        </w:trPr>
        <w:tc>
          <w:tcPr>
            <w:tcW w:type="dxa" w:w="4873"/>
            <w:vAlign w:val="center"/>
          </w:tcPr>
          <w:p>
            <w:pPr>
              <w:spacing w:after="40"/>
            </w:pPr>
            <w:r>
              <w:rPr>
                <w:rFonts w:ascii="Noto Sans" w:hAnsi="Noto Sans" w:eastAsia="Arial Unicode MS" w:cs="Noto Sans"/>
                <w:sz w:val="17"/>
              </w:rPr>
              <w:t>Buộc ngắt kết nối</w:t>
            </w:r>
          </w:p>
        </w:tc>
        <w:tc>
          <w:tcPr>
            <w:tcW w:type="dxa" w:w="4873"/>
            <w:vAlign w:val="center"/>
          </w:tcPr>
          <w:p>
            <w:pPr>
              <w:spacing w:after="40"/>
            </w:pPr>
            <w:r>
              <w:rPr>
                <w:rFonts w:ascii="Noto Sans" w:hAnsi="Noto Sans" w:eastAsia="Arial Unicode MS" w:cs="Noto Sans"/>
                <w:sz w:val="17"/>
              </w:rPr>
              <w:t>Ngừng ngay phiên chơi hiện tại để chấm dứt các hành vi vi phạm đang diễn ra, bảo vệ an toàn tài khoản hoặc hỗ trợ điều tra.</w:t>
            </w:r>
          </w:p>
        </w:tc>
      </w:tr>
      <w:tr>
        <w:trPr>
          <w:cantSplit/>
        </w:trPr>
        <w:tc>
          <w:tcPr>
            <w:tcW w:type="dxa" w:w="4873"/>
            <w:vAlign w:val="center"/>
          </w:tcPr>
          <w:p>
            <w:pPr>
              <w:spacing w:after="40"/>
            </w:pPr>
            <w:r>
              <w:rPr>
                <w:rFonts w:ascii="Noto Sans" w:hAnsi="Noto Sans" w:eastAsia="Arial Unicode MS" w:cs="Noto Sans"/>
                <w:sz w:val="17"/>
              </w:rPr>
              <w:t>Cấm giao tiếp</w:t>
            </w:r>
          </w:p>
        </w:tc>
        <w:tc>
          <w:tcPr>
            <w:tcW w:type="dxa" w:w="4873"/>
            <w:vAlign w:val="center"/>
          </w:tcPr>
          <w:p>
            <w:pPr>
              <w:spacing w:after="40"/>
            </w:pPr>
            <w:r>
              <w:rPr>
                <w:rFonts w:ascii="Noto Sans" w:hAnsi="Noto Sans" w:eastAsia="Arial Unicode MS" w:cs="Noto Sans"/>
                <w:sz w:val="17"/>
              </w:rPr>
              <w:t>Hạn chế các chức năng giao tiếp trong thế giới, khu vực lân cận, đội, bang hội, tin nhắn riêng, bình luận trên diễn đàn hoặc các kênh khác; phạm vi cụ thể và thời hạn sẽ được thông báo.</w:t>
            </w:r>
          </w:p>
        </w:tc>
      </w:tr>
      <w:tr>
        <w:trPr>
          <w:cantSplit/>
        </w:trPr>
        <w:tc>
          <w:tcPr>
            <w:tcW w:type="dxa" w:w="4873"/>
            <w:vAlign w:val="center"/>
          </w:tcPr>
          <w:p>
            <w:pPr>
              <w:spacing w:after="40"/>
            </w:pPr>
            <w:r>
              <w:rPr>
                <w:rFonts w:ascii="Noto Sans" w:hAnsi="Noto Sans" w:eastAsia="Arial Unicode MS" w:cs="Noto Sans"/>
                <w:sz w:val="17"/>
              </w:rPr>
              <w:t>Cách ly tạm thời (Nhà tù)</w:t>
            </w:r>
          </w:p>
        </w:tc>
        <w:tc>
          <w:tcPr>
            <w:tcW w:type="dxa" w:w="4873"/>
            <w:vAlign w:val="center"/>
          </w:tcPr>
          <w:p>
            <w:pPr>
              <w:spacing w:after="40"/>
            </w:pPr>
            <w:r>
              <w:rPr>
                <w:rFonts w:ascii="Noto Sans" w:hAnsi="Noto Sans" w:eastAsia="Arial Unicode MS" w:cs="Noto Sans"/>
                <w:sz w:val="17"/>
              </w:rPr>
              <w:t>Chuyển tạm thời nhân vật đến khu vực cách ly và có thể đồng thời hạn chế các chức năng như chiến đấu, hoạt động nhóm, giao dịch, tặng quà, chuyển thư và sự kiện bang hội.</w:t>
            </w:r>
          </w:p>
        </w:tc>
      </w:tr>
      <w:tr>
        <w:trPr>
          <w:cantSplit/>
        </w:trPr>
        <w:tc>
          <w:tcPr>
            <w:tcW w:type="dxa" w:w="4873"/>
            <w:vAlign w:val="center"/>
          </w:tcPr>
          <w:p>
            <w:pPr>
              <w:spacing w:after="40"/>
            </w:pPr>
            <w:r>
              <w:rPr>
                <w:rFonts w:ascii="Noto Sans" w:hAnsi="Noto Sans" w:eastAsia="Arial Unicode MS" w:cs="Noto Sans"/>
                <w:sz w:val="17"/>
              </w:rPr>
              <w:t>Cách ly vĩnh viễn (Nhà tù)</w:t>
            </w:r>
          </w:p>
        </w:tc>
        <w:tc>
          <w:tcPr>
            <w:tcW w:type="dxa" w:w="4873"/>
            <w:vAlign w:val="center"/>
          </w:tcPr>
          <w:p>
            <w:pPr>
              <w:spacing w:after="40"/>
            </w:pPr>
            <w:r>
              <w:rPr>
                <w:rFonts w:ascii="Noto Sans" w:hAnsi="Noto Sans" w:eastAsia="Arial Unicode MS" w:cs="Noto Sans"/>
                <w:sz w:val="17"/>
              </w:rPr>
              <w:t>Đây là mức hình phạt cao nhất trong trò chơi. Nhân vật sẽ bị đưa vào cách ly dài hạn hoặc vĩnh viễn, mất quyền truy cập vào các thế giới trò chơi bình thường và các tính năng gameplay chính, đồng thời vẫn duy trì quyền truy cập cơ bản vào đăng nhập, thông báo, dịch vụ khách hàng và kênh khiếu nại.</w:t>
            </w:r>
          </w:p>
        </w:tc>
      </w:tr>
      <w:tr>
        <w:trPr>
          <w:cantSplit/>
        </w:trPr>
        <w:tc>
          <w:tcPr>
            <w:tcW w:type="dxa" w:w="4873"/>
            <w:vAlign w:val="center"/>
          </w:tcPr>
          <w:p>
            <w:pPr>
              <w:spacing w:after="40"/>
            </w:pPr>
            <w:r>
              <w:rPr>
                <w:rFonts w:ascii="Noto Sans" w:hAnsi="Noto Sans" w:eastAsia="Arial Unicode MS" w:cs="Noto Sans"/>
                <w:sz w:val="17"/>
              </w:rPr>
              <w:t>Đóng băng các vật phẩm ảo trong trò chơi</w:t>
            </w:r>
          </w:p>
        </w:tc>
        <w:tc>
          <w:tcPr>
            <w:tcW w:type="dxa" w:w="4873"/>
            <w:vAlign w:val="center"/>
          </w:tcPr>
          <w:p>
            <w:pPr>
              <w:spacing w:after="40"/>
            </w:pPr>
            <w:r>
              <w:rPr>
                <w:rFonts w:ascii="Noto Sans" w:hAnsi="Noto Sans" w:eastAsia="Arial Unicode MS" w:cs="Noto Sans"/>
                <w:sz w:val="17"/>
              </w:rPr>
              <w:t>Hạn chế việc sử dụng và lưu thông các vật phẩm ảo, tiền tệ hoặc tài sản cụ thể để ngăn chặn sự lây lan thêm của các tài sản bất thường.</w:t>
            </w:r>
          </w:p>
        </w:tc>
      </w:tr>
      <w:tr>
        <w:trPr>
          <w:cantSplit/>
        </w:trPr>
        <w:tc>
          <w:tcPr>
            <w:tcW w:type="dxa" w:w="4873"/>
            <w:vAlign w:val="center"/>
          </w:tcPr>
          <w:p>
            <w:pPr>
              <w:spacing w:after="40"/>
            </w:pPr>
            <w:r>
              <w:rPr>
                <w:rFonts w:ascii="Noto Sans" w:hAnsi="Noto Sans" w:eastAsia="Arial Unicode MS" w:cs="Noto Sans"/>
                <w:sz w:val="17"/>
              </w:rPr>
              <w:t>Lấy lại vật phẩm ảo trong game</w:t>
            </w:r>
          </w:p>
        </w:tc>
        <w:tc>
          <w:tcPr>
            <w:tcW w:type="dxa" w:w="4873"/>
            <w:vAlign w:val="center"/>
          </w:tcPr>
          <w:p>
            <w:pPr>
              <w:spacing w:after="40"/>
            </w:pPr>
            <w:r>
              <w:rPr>
                <w:rFonts w:ascii="Noto Sans" w:hAnsi="Noto Sans" w:eastAsia="Arial Unicode MS" w:cs="Noto Sans"/>
                <w:sz w:val="17"/>
              </w:rPr>
              <w:t>Xóa các vật phẩm có được trái phép, bị đánh cắp, nhân bản, tài sản bất thường hoặc bất kỳ doanh thu trực tiếp nào thu được từ chúng.</w:t>
            </w:r>
          </w:p>
        </w:tc>
      </w:tr>
      <w:tr>
        <w:trPr>
          <w:cantSplit/>
        </w:trPr>
        <w:tc>
          <w:tcPr>
            <w:tcW w:type="dxa" w:w="4873"/>
            <w:vAlign w:val="center"/>
          </w:tcPr>
          <w:p>
            <w:pPr>
              <w:spacing w:after="40"/>
            </w:pPr>
            <w:r>
              <w:rPr>
                <w:rFonts w:ascii="Noto Sans" w:hAnsi="Noto Sans" w:eastAsia="Arial Unicode MS" w:cs="Noto Sans"/>
                <w:sz w:val="17"/>
              </w:rPr>
              <w:t>Trừ giá trị âm</w:t>
            </w:r>
          </w:p>
        </w:tc>
        <w:tc>
          <w:tcPr>
            <w:tcW w:type="dxa" w:w="4873"/>
            <w:vAlign w:val="center"/>
          </w:tcPr>
          <w:p>
            <w:pPr>
              <w:spacing w:after="40"/>
            </w:pPr>
            <w:r>
              <w:rPr>
                <w:rFonts w:ascii="Noto Sans" w:hAnsi="Noto Sans" w:eastAsia="Arial Unicode MS" w:cs="Noto Sans"/>
                <w:sz w:val="17"/>
              </w:rPr>
              <w:t>Hoàn lại hoặc khấu trừ bất kỳ kinh nghiệm, vàng, xu ma thuật, danh tiếng, điểm, lợi ích thuộc tính hoặc lợi ích xếp hạng nào có được thông qua vi phạm.</w:t>
            </w:r>
          </w:p>
        </w:tc>
      </w:tr>
      <w:tr>
        <w:trPr>
          <w:cantSplit/>
        </w:trPr>
        <w:tc>
          <w:tcPr>
            <w:tcW w:type="dxa" w:w="4873"/>
            <w:vAlign w:val="center"/>
          </w:tcPr>
          <w:p>
            <w:pPr>
              <w:spacing w:after="40"/>
            </w:pPr>
            <w:r>
              <w:rPr>
                <w:rFonts w:ascii="Noto Sans" w:hAnsi="Noto Sans" w:eastAsia="Arial Unicode MS" w:cs="Noto Sans"/>
                <w:sz w:val="17"/>
              </w:rPr>
              <w:t>Hạn chế giao dịch</w:t>
            </w:r>
          </w:p>
        </w:tc>
        <w:tc>
          <w:tcPr>
            <w:tcW w:type="dxa" w:w="4873"/>
            <w:vAlign w:val="center"/>
          </w:tcPr>
          <w:p>
            <w:pPr>
              <w:spacing w:after="40"/>
            </w:pPr>
            <w:r>
              <w:rPr>
                <w:rFonts w:ascii="Noto Sans" w:hAnsi="Noto Sans" w:eastAsia="Arial Unicode MS" w:cs="Noto Sans"/>
                <w:sz w:val="17"/>
              </w:rPr>
              <w:t>Hạn chế một hoặc nhiều chức năng giao dịch sau đây: giao dịch trực tiếp, tặng quà, niêm yết bán/mua trong cửa hàng, đính kèm tài sản qua thư hoặc gửi ký gửi.</w:t>
            </w:r>
          </w:p>
        </w:tc>
      </w:tr>
      <w:tr>
        <w:trPr>
          <w:cantSplit/>
        </w:trPr>
        <w:tc>
          <w:tcPr>
            <w:tcW w:type="dxa" w:w="4873"/>
            <w:vAlign w:val="center"/>
          </w:tcPr>
          <w:p>
            <w:pPr>
              <w:spacing w:after="40"/>
            </w:pPr>
            <w:r>
              <w:rPr>
                <w:rFonts w:ascii="Noto Sans" w:hAnsi="Noto Sans" w:eastAsia="Arial Unicode MS" w:cs="Noto Sans"/>
                <w:sz w:val="17"/>
              </w:rPr>
              <w:t>Thay đổi tên người chơi</w:t>
            </w:r>
          </w:p>
        </w:tc>
        <w:tc>
          <w:tcPr>
            <w:tcW w:type="dxa" w:w="4873"/>
            <w:vAlign w:val="center"/>
          </w:tcPr>
          <w:p>
            <w:pPr>
              <w:spacing w:after="40"/>
            </w:pPr>
            <w:r>
              <w:rPr>
                <w:rFonts w:ascii="Noto Sans" w:hAnsi="Noto Sans" w:eastAsia="Arial Unicode MS" w:cs="Noto Sans"/>
                <w:sz w:val="17"/>
              </w:rPr>
              <w:t>Buộc sửa đổi tên người chơi bị coi là không phù hợp, gian lận hoặc gây hiểu lầm.</w:t>
            </w:r>
          </w:p>
        </w:tc>
      </w:tr>
      <w:tr>
        <w:trPr>
          <w:cantSplit/>
        </w:trPr>
        <w:tc>
          <w:tcPr>
            <w:tcW w:type="dxa" w:w="4873"/>
            <w:vAlign w:val="center"/>
          </w:tcPr>
          <w:p>
            <w:pPr>
              <w:spacing w:after="40"/>
            </w:pPr>
            <w:r>
              <w:rPr>
                <w:rFonts w:ascii="Noto Sans" w:hAnsi="Noto Sans" w:eastAsia="Arial Unicode MS" w:cs="Noto Sans"/>
                <w:sz w:val="17"/>
              </w:rPr>
              <w:t>Sửa đổi tên bang hội</w:t>
            </w:r>
          </w:p>
        </w:tc>
        <w:tc>
          <w:tcPr>
            <w:tcW w:type="dxa" w:w="4873"/>
            <w:vAlign w:val="center"/>
          </w:tcPr>
          <w:p>
            <w:pPr>
              <w:spacing w:after="40"/>
            </w:pPr>
            <w:r>
              <w:rPr>
                <w:rFonts w:ascii="Noto Sans" w:hAnsi="Noto Sans" w:eastAsia="Arial Unicode MS" w:cs="Noto Sans"/>
                <w:sz w:val="17"/>
              </w:rPr>
              <w:t>Buộc sửa đổi tên các bang hội vi phạm quy định hoặc gây nhầm lẫn.</w:t>
            </w:r>
          </w:p>
        </w:tc>
      </w:tr>
      <w:tr>
        <w:trPr>
          <w:cantSplit/>
        </w:trPr>
        <w:tc>
          <w:tcPr>
            <w:tcW w:type="dxa" w:w="4873"/>
            <w:vAlign w:val="center"/>
          </w:tcPr>
          <w:p>
            <w:pPr>
              <w:spacing w:after="40"/>
            </w:pPr>
            <w:r>
              <w:rPr>
                <w:rFonts w:ascii="Noto Sans" w:hAnsi="Noto Sans" w:eastAsia="Arial Unicode MS" w:cs="Noto Sans"/>
                <w:sz w:val="17"/>
              </w:rPr>
              <w:t>Giải thể bang hội</w:t>
            </w:r>
          </w:p>
        </w:tc>
        <w:tc>
          <w:tcPr>
            <w:tcW w:type="dxa" w:w="4873"/>
            <w:vAlign w:val="center"/>
          </w:tcPr>
          <w:p>
            <w:pPr>
              <w:spacing w:after="40"/>
            </w:pPr>
            <w:r>
              <w:rPr>
                <w:rFonts w:ascii="Noto Sans" w:hAnsi="Noto Sans" w:eastAsia="Arial Unicode MS" w:cs="Noto Sans"/>
                <w:sz w:val="17"/>
              </w:rPr>
              <w:t>Giải thể các bang hội tham gia vào các hành vi vi phạm kéo dài, có tổ chức hoặc chủ yếu mang tính ác ý.</w:t>
            </w:r>
          </w:p>
        </w:tc>
      </w:tr>
      <w:tr>
        <w:trPr>
          <w:cantSplit/>
        </w:trPr>
        <w:tc>
          <w:tcPr>
            <w:tcW w:type="dxa" w:w="4873"/>
            <w:vAlign w:val="center"/>
          </w:tcPr>
          <w:p>
            <w:pPr>
              <w:spacing w:after="40"/>
            </w:pPr>
            <w:r>
              <w:rPr>
                <w:rFonts w:ascii="Noto Sans" w:hAnsi="Noto Sans" w:eastAsia="Arial Unicode MS" w:cs="Noto Sans"/>
                <w:sz w:val="17"/>
              </w:rPr>
              <w:t>Xóa bài đăng trên diễn đàn</w:t>
            </w:r>
          </w:p>
        </w:tc>
        <w:tc>
          <w:tcPr>
            <w:tcW w:type="dxa" w:w="4873"/>
            <w:vAlign w:val="center"/>
          </w:tcPr>
          <w:p>
            <w:pPr>
              <w:spacing w:after="40"/>
            </w:pPr>
            <w:r>
              <w:rPr>
                <w:rFonts w:ascii="Noto Sans" w:hAnsi="Noto Sans" w:eastAsia="Arial Unicode MS" w:cs="Noto Sans"/>
                <w:sz w:val="17"/>
              </w:rPr>
              <w:t>Xóa hoặc ẩn các chủ đề, bình luận, tệp đính kèm hoặc liên kết xúc phạm trên trang web chính thức/diễn đàn/cộng đồng chính thức.</w:t>
            </w:r>
          </w:p>
        </w:tc>
      </w:tr>
      <w:tr>
        <w:trPr>
          <w:cantSplit/>
        </w:trPr>
        <w:tc>
          <w:tcPr>
            <w:tcW w:type="dxa" w:w="4873"/>
            <w:vAlign w:val="center"/>
          </w:tcPr>
          <w:p>
            <w:pPr>
              <w:spacing w:after="40"/>
            </w:pPr>
            <w:r>
              <w:rPr>
                <w:rFonts w:ascii="Noto Sans" w:hAnsi="Noto Sans" w:eastAsia="Arial Unicode MS" w:cs="Noto Sans"/>
                <w:sz w:val="17"/>
              </w:rPr>
              <w:t>Xóa lưu trữ</w:t>
            </w:r>
          </w:p>
        </w:tc>
        <w:tc>
          <w:tcPr>
            <w:tcW w:type="dxa" w:w="4873"/>
            <w:vAlign w:val="center"/>
          </w:tcPr>
          <w:p>
            <w:pPr>
              <w:spacing w:after="40"/>
            </w:pPr>
            <w:r>
              <w:rPr>
                <w:rFonts w:ascii="Noto Sans" w:hAnsi="Noto Sans" w:eastAsia="Arial Unicode MS" w:cs="Noto Sans"/>
                <w:sz w:val="17"/>
              </w:rPr>
              <w:t>Việc xóa hoặc ẩn các hồ sơ cá nhân, chủ đề hoặc hiển thị công khai trên trang web chính thức/diễn đàn/cộng đồng chính thức không cấu thành việc xóa tài khoản trò chơi.</w:t>
            </w:r>
          </w:p>
        </w:tc>
      </w:tr>
      <w:tr>
        <w:trPr>
          <w:cantSplit/>
        </w:trPr>
        <w:tc>
          <w:tcPr>
            <w:tcW w:type="dxa" w:w="4873"/>
            <w:vAlign w:val="center"/>
          </w:tcPr>
          <w:p>
            <w:pPr>
              <w:spacing w:after="40"/>
            </w:pPr>
            <w:r>
              <w:rPr>
                <w:rFonts w:ascii="Noto Sans" w:hAnsi="Noto Sans" w:eastAsia="Arial Unicode MS" w:cs="Noto Sans"/>
                <w:sz w:val="17"/>
              </w:rPr>
              <w:t>Chịu trách nhiệm pháp lý</w:t>
            </w:r>
          </w:p>
        </w:tc>
        <w:tc>
          <w:tcPr>
            <w:tcW w:type="dxa" w:w="4873"/>
            <w:vAlign w:val="center"/>
          </w:tcPr>
          <w:p>
            <w:pPr>
              <w:spacing w:after="40"/>
            </w:pPr>
            <w:r>
              <w:rPr>
                <w:rFonts w:ascii="Noto Sans" w:hAnsi="Noto Sans" w:eastAsia="Arial Unicode MS" w:cs="Noto Sans"/>
                <w:sz w:val="17"/>
              </w:rPr>
              <w:t>Khi các hành vi bị nghi ngờ vi phạm luật pháp, xâm phạm quyền lợi hoặc gây hại thực tế, nhà vận hành có thể, theo quy định của pháp luật, lưu giữ bằng chứng, tạm dừng các dịch vụ liên quan, báo cáo cho cơ quan có thẩm quyền hoặc hợp tác với cuộc điều tra; bên liên quan phải chịu trách nhiệm dân sự, hành chính hoặc hình sự tương ứng theo yêu cầu của pháp luật.</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Về "cơ chế không đình chỉ tài khoản"</w:t>
              <w:br/>
              <w:t>Các Điều khoản của DAWNBLOOM không bao gồm "đình chỉ tài khoản vĩnh viễn" như một biện pháp trừng phạt. Nếu người dùng đạt đến mức phạt cao nhất, nguyên tắc sẽ là "cách ly vĩnh viễn (nhà tù) + các hạn chế cần thiết đối với tài sản/mua bán/chức năng xã hội." Tuy nhiên, nếu yêu cầu pháp lý, chỉ đạo quản lý, quy tắc của nền tảng thanh toán hoặc phân phối, hoặc lệnh từ tòa án hoặc cơ quan hành chính yêu cầu ngừng dịch vụ, nhà vận hành sẽ tuân thủ theo quy định của pháp luật.</w:t>
            </w:r>
          </w:p>
        </w:tc>
      </w:tr>
    </w:tbl>
    <w:p>
      <w:pPr>
        <w:spacing w:after="40"/>
      </w:pPr>
    </w:p>
    <w:p>
      <w:pPr>
        <w:pStyle w:val="Heading1"/>
        <w:keepLines w:val="0"/>
      </w:pPr>
      <w:r>
        <w:rPr>
          <w:rFonts w:ascii="Noto Sans" w:hAnsi="Noto Sans" w:eastAsia="Arial Unicode MS" w:cs="Noto Sans"/>
          <w:b w:val="0"/>
        </w:rPr>
        <w:t>Phần Sáu: Các loại vi phạm và Điều kiện hình phạt phổ biến</w:t>
      </w:r>
    </w:p>
    <w:p>
      <w:pPr>
        <w:keepLines w:val="0"/>
      </w:pPr>
      <w:r>
        <w:rPr>
          <w:rFonts w:ascii="Noto Sans" w:hAnsi="Noto Sans" w:eastAsia="Arial Unicode MS" w:cs="Noto Sans"/>
          <w:b w:val="0"/>
        </w:rPr>
        <w:t>Bảng dưới đây minh họa các hướng xử lý chung và không phải là hướng dẫn xét xử cố định về mặt cơ học. Nhà vận hành sẽ đánh giá toàn diện vụ việc dựa trên bằng chứng, tác động, lợi nhuận, ý đồ chủ quan, tái phạm và mức độ hợp tác, và có thể áp dụng các hình phạt tích lũy nếu cần thiết.</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Các loại vi phạm</w:t>
            </w:r>
          </w:p>
        </w:tc>
        <w:tc>
          <w:tcPr>
            <w:tcW w:type="dxa" w:w="3249"/>
            <w:vAlign w:val="center"/>
            <w:shd w:fill="DCE8F7"/>
          </w:tcPr>
          <w:p>
            <w:pPr>
              <w:keepNext/>
              <w:spacing w:after="40"/>
            </w:pPr>
            <w:r>
              <w:rPr>
                <w:rFonts w:ascii="Noto Sans" w:hAnsi="Noto Sans" w:eastAsia="Arial Unicode MS" w:cs="Noto Sans"/>
                <w:b/>
                <w:sz w:val="17"/>
              </w:rPr>
              <w:t>Các thủ tục xử lý phổ biến</w:t>
            </w:r>
          </w:p>
        </w:tc>
        <w:tc>
          <w:tcPr>
            <w:tcW w:type="dxa" w:w="3249"/>
            <w:vAlign w:val="center"/>
            <w:shd w:fill="DCE8F7"/>
          </w:tcPr>
          <w:p>
            <w:pPr>
              <w:keepNext/>
              <w:spacing w:after="40"/>
            </w:pPr>
            <w:r>
              <w:rPr>
                <w:rFonts w:ascii="Noto Sans" w:hAnsi="Noto Sans" w:eastAsia="Arial Unicode MS" w:cs="Noto Sans"/>
                <w:b/>
                <w:sz w:val="17"/>
              </w:rPr>
              <w:t>Ghi chú về các tình tiết tăng nặng hoặc đặc biệt</w:t>
            </w:r>
          </w:p>
        </w:tc>
      </w:tr>
      <w:tr>
        <w:trPr>
          <w:cantSplit/>
        </w:trPr>
        <w:tc>
          <w:tcPr>
            <w:tcW w:type="dxa" w:w="3249"/>
            <w:vAlign w:val="center"/>
          </w:tcPr>
          <w:p>
            <w:pPr>
              <w:spacing w:after="40"/>
            </w:pPr>
            <w:r>
              <w:rPr>
                <w:rFonts w:ascii="Noto Sans" w:hAnsi="Noto Sans" w:eastAsia="Arial Unicode MS" w:cs="Noto Sans"/>
                <w:sz w:val="17"/>
              </w:rPr>
              <w:t>Spam mức độ nhẹ, nhận xét không phù hợp thỉnh thoảng, quấy rối nhỏ nhặt</w:t>
            </w:r>
          </w:p>
        </w:tc>
        <w:tc>
          <w:tcPr>
            <w:tcW w:type="dxa" w:w="3249"/>
            <w:vAlign w:val="center"/>
          </w:tcPr>
          <w:p>
            <w:pPr>
              <w:spacing w:after="40"/>
            </w:pPr>
            <w:r>
              <w:rPr>
                <w:rFonts w:ascii="Noto Sans" w:hAnsi="Noto Sans" w:eastAsia="Arial Unicode MS" w:cs="Noto Sans"/>
                <w:sz w:val="17"/>
              </w:rPr>
              <w:t>Cảnh báo; im lặng tạm thời; buộc ngắt kết nối nếu cần thiết</w:t>
            </w:r>
          </w:p>
        </w:tc>
        <w:tc>
          <w:tcPr>
            <w:tcW w:type="dxa" w:w="3249"/>
            <w:vAlign w:val="center"/>
          </w:tcPr>
          <w:p>
            <w:pPr>
              <w:spacing w:after="40"/>
            </w:pPr>
            <w:r>
              <w:rPr>
                <w:rFonts w:ascii="Noto Sans" w:hAnsi="Noto Sans" w:eastAsia="Arial Unicode MS" w:cs="Noto Sans"/>
                <w:sz w:val="17"/>
              </w:rPr>
              <w:t>Nếu hành vi tiếp tục sau nhiều lần nhắc nhở, liên quan đến quấy rối cụ thể người chơi trong thời gian dài hoặc vượt qua các hạn chế im lặng, hình phạt có thể được nâng cấp.</w:t>
            </w:r>
          </w:p>
        </w:tc>
      </w:tr>
      <w:tr>
        <w:trPr>
          <w:cantSplit/>
        </w:trPr>
        <w:tc>
          <w:tcPr>
            <w:tcW w:type="dxa" w:w="3249"/>
            <w:vAlign w:val="center"/>
          </w:tcPr>
          <w:p>
            <w:pPr>
              <w:spacing w:after="40"/>
            </w:pPr>
            <w:r>
              <w:rPr>
                <w:rFonts w:ascii="Noto Sans" w:hAnsi="Noto Sans" w:eastAsia="Arial Unicode MS" w:cs="Noto Sans"/>
                <w:sz w:val="17"/>
              </w:rPr>
              <w:t>Giả mạo nhân viên chính thức, dịch vụ khách hàng hoặc GM mà không gây tổn thất tài chính</w:t>
            </w:r>
          </w:p>
        </w:tc>
        <w:tc>
          <w:tcPr>
            <w:tcW w:type="dxa" w:w="3249"/>
            <w:vAlign w:val="center"/>
          </w:tcPr>
          <w:p>
            <w:pPr>
              <w:spacing w:after="40"/>
            </w:pPr>
            <w:r>
              <w:rPr>
                <w:rFonts w:ascii="Noto Sans" w:hAnsi="Noto Sans" w:eastAsia="Arial Unicode MS" w:cs="Noto Sans"/>
                <w:sz w:val="17"/>
              </w:rPr>
              <w:t>Cảnh báo; im lặng; buộc ngắt kết nối; cách ly tạm thời</w:t>
            </w:r>
          </w:p>
        </w:tc>
        <w:tc>
          <w:tcPr>
            <w:tcW w:type="dxa" w:w="3249"/>
            <w:vAlign w:val="center"/>
          </w:tcPr>
          <w:p>
            <w:pPr>
              <w:spacing w:after="40"/>
            </w:pPr>
            <w:r>
              <w:rPr>
                <w:rFonts w:ascii="Noto Sans" w:hAnsi="Noto Sans" w:eastAsia="Arial Unicode MS" w:cs="Noto Sans"/>
                <w:sz w:val="17"/>
              </w:rPr>
              <w:t>Nếu được sử dụng để lấy tài khoản, mã xác minh, vật phẩm ảo hoặc tài sản thực, hành vi như vậy sẽ bị coi là lừa đảo và xử phạt thích đáng.</w:t>
            </w:r>
          </w:p>
        </w:tc>
      </w:tr>
      <w:tr>
        <w:trPr>
          <w:cantSplit/>
        </w:trPr>
        <w:tc>
          <w:tcPr>
            <w:tcW w:type="dxa" w:w="3249"/>
            <w:vAlign w:val="center"/>
          </w:tcPr>
          <w:p>
            <w:pPr>
              <w:spacing w:after="40"/>
            </w:pPr>
            <w:r>
              <w:rPr>
                <w:rFonts w:ascii="Noto Sans" w:hAnsi="Noto Sans" w:eastAsia="Arial Unicode MS" w:cs="Noto Sans"/>
                <w:sz w:val="17"/>
              </w:rPr>
              <w:t>Lừa đảo, giả mạo bạn bè, giao dịch sai lệch, thao túng độc hại</w:t>
            </w:r>
          </w:p>
        </w:tc>
        <w:tc>
          <w:tcPr>
            <w:tcW w:type="dxa" w:w="3249"/>
            <w:vAlign w:val="center"/>
          </w:tcPr>
          <w:p>
            <w:pPr>
              <w:spacing w:after="40"/>
            </w:pPr>
            <w:r>
              <w:rPr>
                <w:rFonts w:ascii="Noto Sans" w:hAnsi="Noto Sans" w:eastAsia="Arial Unicode MS" w:cs="Noto Sans"/>
                <w:sz w:val="17"/>
              </w:rPr>
              <w:t>Thu hồi vật phẩm ảo; khấu trừ giá trị; hạn chế giao dịch; cách ly tạm thời; trong trường hợp nghiêm trọng, cách ly vĩnh viễn</w:t>
            </w:r>
          </w:p>
        </w:tc>
        <w:tc>
          <w:tcPr>
            <w:tcW w:type="dxa" w:w="3249"/>
            <w:vAlign w:val="center"/>
          </w:tcPr>
          <w:p>
            <w:pPr>
              <w:spacing w:after="40"/>
            </w:pPr>
            <w:r>
              <w:rPr>
                <w:rFonts w:ascii="Noto Sans" w:hAnsi="Noto Sans" w:eastAsia="Arial Unicode MS" w:cs="Noto Sans"/>
                <w:sz w:val="17"/>
              </w:rPr>
              <w:t>Có thể khôi phục hoặc hoàn tác các giao dịch có thể truy vết; khi liên quan đến tài sản thực tế hoặc hoạt động bất hợp pháp, trách nhiệm pháp lý sẽ được xem xét.</w:t>
            </w:r>
          </w:p>
        </w:tc>
      </w:tr>
      <w:tr>
        <w:trPr>
          <w:cantSplit/>
        </w:trPr>
        <w:tc>
          <w:tcPr>
            <w:tcW w:type="dxa" w:w="3249"/>
            <w:vAlign w:val="center"/>
          </w:tcPr>
          <w:p>
            <w:pPr>
              <w:spacing w:after="40"/>
            </w:pPr>
            <w:r>
              <w:rPr>
                <w:rFonts w:ascii="Noto Sans" w:hAnsi="Noto Sans" w:eastAsia="Arial Unicode MS" w:cs="Noto Sans"/>
                <w:sz w:val="17"/>
              </w:rPr>
              <w:t>Công cụ gian lận, tập lệnh gian lận, can thiệp vào máy khách, tự động hóa độc hại</w:t>
            </w:r>
          </w:p>
        </w:tc>
        <w:tc>
          <w:tcPr>
            <w:tcW w:type="dxa" w:w="3249"/>
            <w:vAlign w:val="center"/>
          </w:tcPr>
          <w:p>
            <w:pPr>
              <w:spacing w:after="40"/>
            </w:pPr>
            <w:r>
              <w:rPr>
                <w:rFonts w:ascii="Noto Sans" w:hAnsi="Noto Sans" w:eastAsia="Arial Unicode MS" w:cs="Noto Sans"/>
                <w:sz w:val="17"/>
              </w:rPr>
              <w:t>Buộc ngắt kết nối; cách ly tạm thời; hạn chế giao dịch; đóng băng hoặc tịch thu vật phẩm ảo; khấu trừ giá trị</w:t>
            </w:r>
          </w:p>
        </w:tc>
        <w:tc>
          <w:tcPr>
            <w:tcW w:type="dxa" w:w="3249"/>
            <w:vAlign w:val="center"/>
          </w:tcPr>
          <w:p>
            <w:pPr>
              <w:spacing w:after="40"/>
            </w:pPr>
            <w:r>
              <w:rPr>
                <w:rFonts w:ascii="Noto Sans" w:hAnsi="Noto Sans" w:eastAsia="Arial Unicode MS" w:cs="Noto Sans"/>
                <w:sz w:val="17"/>
              </w:rPr>
              <w:t>Tổ chức, sản xuất, bán hoặc phát tán công cụ gian lận gây ảnh hưởng rộng rãi có thể dẫn đến cách ly vĩnh viễn và trách nhiệm pháp lý sẽ được xem xét.</w:t>
            </w:r>
          </w:p>
        </w:tc>
      </w:tr>
      <w:tr>
        <w:trPr>
          <w:cantSplit/>
        </w:trPr>
        <w:tc>
          <w:tcPr>
            <w:tcW w:type="dxa" w:w="3249"/>
            <w:vAlign w:val="center"/>
          </w:tcPr>
          <w:p>
            <w:pPr>
              <w:spacing w:after="40"/>
            </w:pPr>
            <w:r>
              <w:rPr>
                <w:rFonts w:ascii="Noto Sans" w:hAnsi="Noto Sans" w:eastAsia="Arial Unicode MS" w:cs="Noto Sans"/>
                <w:sz w:val="17"/>
              </w:rPr>
              <w:t>Khai thác lỗi, sao chép vật phẩm hoặc thu thập vật phẩm bất thường</w:t>
            </w:r>
          </w:p>
        </w:tc>
        <w:tc>
          <w:tcPr>
            <w:tcW w:type="dxa" w:w="3249"/>
            <w:vAlign w:val="center"/>
          </w:tcPr>
          <w:p>
            <w:pPr>
              <w:spacing w:after="40"/>
            </w:pPr>
            <w:r>
              <w:rPr>
                <w:rFonts w:ascii="Noto Sans" w:hAnsi="Noto Sans" w:eastAsia="Arial Unicode MS" w:cs="Noto Sans"/>
                <w:sz w:val="17"/>
              </w:rPr>
              <w:t>Đóng băng vật phẩm ảo; thu hồi vật phẩm ảo; khấu trừ giá trị; hạn chế giao dịch; cách ly tạm thời</w:t>
            </w:r>
          </w:p>
        </w:tc>
        <w:tc>
          <w:tcPr>
            <w:tcW w:type="dxa" w:w="3249"/>
            <w:vAlign w:val="center"/>
          </w:tcPr>
          <w:p>
            <w:pPr>
              <w:spacing w:after="40"/>
            </w:pPr>
            <w:r>
              <w:rPr>
                <w:rFonts w:ascii="Noto Sans" w:hAnsi="Noto Sans" w:eastAsia="Arial Unicode MS" w:cs="Noto Sans"/>
                <w:sz w:val="17"/>
              </w:rPr>
              <w:t>Khai thác quy mô lớn, che giấu lợi nhuận bất thường, sử dụng nhiều tài khoản để phân tán rủi ro, lan truyền phương pháp khai thác hoặc tái phạm có thể dẫn đến cách ly vĩnh viễn.</w:t>
            </w:r>
          </w:p>
        </w:tc>
      </w:tr>
      <w:tr>
        <w:trPr>
          <w:cantSplit/>
        </w:trPr>
        <w:tc>
          <w:tcPr>
            <w:tcW w:type="dxa" w:w="3249"/>
            <w:vAlign w:val="center"/>
          </w:tcPr>
          <w:p>
            <w:pPr>
              <w:spacing w:after="40"/>
            </w:pPr>
            <w:r>
              <w:rPr>
                <w:rFonts w:ascii="Noto Sans" w:hAnsi="Noto Sans" w:eastAsia="Arial Unicode MS" w:cs="Noto Sans"/>
                <w:sz w:val="17"/>
              </w:rPr>
              <w:t>Sở hữu tài sản từ các nguồn rõ ràng bất thường hoặc trái phép và hỗ trợ chuyển nhượng chúng</w:t>
            </w:r>
          </w:p>
        </w:tc>
        <w:tc>
          <w:tcPr>
            <w:tcW w:type="dxa" w:w="3249"/>
            <w:vAlign w:val="center"/>
          </w:tcPr>
          <w:p>
            <w:pPr>
              <w:spacing w:after="40"/>
            </w:pPr>
            <w:r>
              <w:rPr>
                <w:rFonts w:ascii="Noto Sans" w:hAnsi="Noto Sans" w:eastAsia="Arial Unicode MS" w:cs="Noto Sans"/>
                <w:sz w:val="17"/>
              </w:rPr>
              <w:t>Đóng băng hoặc tịch thu các vật phẩm ảo liên quan; hạn chế giao dịch; đưa ra cảnh báo hoặc cách ly tạm thời</w:t>
            </w:r>
          </w:p>
        </w:tc>
        <w:tc>
          <w:tcPr>
            <w:tcW w:type="dxa" w:w="3249"/>
            <w:vAlign w:val="center"/>
          </w:tcPr>
          <w:p>
            <w:pPr>
              <w:spacing w:after="40"/>
            </w:pPr>
            <w:r>
              <w:rPr>
                <w:rFonts w:ascii="Noto Sans" w:hAnsi="Noto Sans" w:eastAsia="Arial Unicode MS" w:cs="Noto Sans"/>
                <w:sz w:val="17"/>
              </w:rPr>
              <w:t>Việc người dùng có biết hay không, giá giao dịch có bất thường hay không, việc trung gian lặp lại xảy ra hay không, và sự hợp tác với cuộc điều tra sẽ ảnh hưởng đến hình phạt.</w:t>
            </w:r>
          </w:p>
        </w:tc>
      </w:tr>
      <w:tr>
        <w:trPr>
          <w:cantSplit/>
        </w:trPr>
        <w:tc>
          <w:tcPr>
            <w:tcW w:type="dxa" w:w="3249"/>
            <w:vAlign w:val="center"/>
          </w:tcPr>
          <w:p>
            <w:pPr>
              <w:spacing w:after="40"/>
            </w:pPr>
            <w:r>
              <w:rPr>
                <w:rFonts w:ascii="Noto Sans" w:hAnsi="Noto Sans" w:eastAsia="Arial Unicode MS" w:cs="Noto Sans"/>
                <w:sz w:val="17"/>
              </w:rPr>
              <w:t>Yêu cầu hoàn tiền độc hại, hủy giao dịch trái phép, lừa đảo thanh toán</w:t>
            </w:r>
          </w:p>
        </w:tc>
        <w:tc>
          <w:tcPr>
            <w:tcW w:type="dxa" w:w="3249"/>
            <w:vAlign w:val="center"/>
          </w:tcPr>
          <w:p>
            <w:pPr>
              <w:spacing w:after="40"/>
            </w:pPr>
            <w:r>
              <w:rPr>
                <w:rFonts w:ascii="Noto Sans" w:hAnsi="Noto Sans" w:eastAsia="Arial Unicode MS" w:cs="Noto Sans"/>
                <w:sz w:val="17"/>
              </w:rPr>
              <w:t>Đóng băng/tạm giữ các tài sản tương ứng; khấu trừ giá trị; hạn chế giao dịch; cách ly tạm thời</w:t>
            </w:r>
          </w:p>
        </w:tc>
        <w:tc>
          <w:tcPr>
            <w:tcW w:type="dxa" w:w="3249"/>
            <w:vAlign w:val="center"/>
          </w:tcPr>
          <w:p>
            <w:pPr>
              <w:spacing w:after="40"/>
            </w:pPr>
            <w:r>
              <w:rPr>
                <w:rFonts w:ascii="Noto Sans" w:hAnsi="Noto Sans" w:eastAsia="Arial Unicode MS" w:cs="Noto Sans"/>
                <w:sz w:val="17"/>
              </w:rPr>
              <w:t>Khi quy mô lớn, có tổ chức hoặc liên quan đến hoạt động bất hợp pháp, cách ly vĩnh viễn có thể được áp dụng và trách nhiệm pháp lý sẽ được xem xét.</w:t>
            </w:r>
          </w:p>
        </w:tc>
      </w:tr>
      <w:tr>
        <w:trPr>
          <w:cantSplit/>
        </w:trPr>
        <w:tc>
          <w:tcPr>
            <w:tcW w:type="dxa" w:w="3249"/>
            <w:vAlign w:val="center"/>
          </w:tcPr>
          <w:p>
            <w:pPr>
              <w:spacing w:after="40"/>
            </w:pPr>
            <w:r>
              <w:rPr>
                <w:rFonts w:ascii="Noto Sans" w:hAnsi="Noto Sans" w:eastAsia="Arial Unicode MS" w:cs="Noto Sans"/>
                <w:sz w:val="17"/>
              </w:rPr>
              <w:t>Đăng tải các liên kết độc hại, phần mềm độc hại đánh cắp tài khoản, plugin gian lận, quảng cáo hoặc quảng cáo lừa đảo</w:t>
            </w:r>
          </w:p>
        </w:tc>
        <w:tc>
          <w:tcPr>
            <w:tcW w:type="dxa" w:w="3249"/>
            <w:vAlign w:val="center"/>
          </w:tcPr>
          <w:p>
            <w:pPr>
              <w:spacing w:after="40"/>
            </w:pPr>
            <w:r>
              <w:rPr>
                <w:rFonts w:ascii="Noto Sans" w:hAnsi="Noto Sans" w:eastAsia="Arial Unicode MS" w:cs="Noto Sans"/>
                <w:sz w:val="17"/>
              </w:rPr>
              <w:t>Im lặng; xóa bài viết; xóa hồ sơ người dùng; buộc ngắt kết nối; cách ly tạm thời/vĩnh viễn</w:t>
            </w:r>
          </w:p>
        </w:tc>
        <w:tc>
          <w:tcPr>
            <w:tcW w:type="dxa" w:w="3249"/>
            <w:vAlign w:val="center"/>
          </w:tcPr>
          <w:p>
            <w:pPr>
              <w:spacing w:after="40"/>
            </w:pPr>
            <w:r>
              <w:rPr>
                <w:rFonts w:ascii="Noto Sans" w:hAnsi="Noto Sans" w:eastAsia="Arial Unicode MS" w:cs="Noto Sans"/>
                <w:sz w:val="17"/>
              </w:rPr>
              <w:t>Khi xảy ra trộm cắp tài khoản, mất mát tài sản hoặc lan truyền rộng rãi, hình phạt sẽ được tăng cường và quyền truy tố pháp lý được bảo lưu.</w:t>
            </w:r>
          </w:p>
        </w:tc>
      </w:tr>
      <w:tr>
        <w:trPr>
          <w:cantSplit/>
        </w:trPr>
        <w:tc>
          <w:tcPr>
            <w:tcW w:type="dxa" w:w="3249"/>
            <w:vAlign w:val="center"/>
          </w:tcPr>
          <w:p>
            <w:pPr>
              <w:spacing w:after="40"/>
            </w:pPr>
            <w:r>
              <w:rPr>
                <w:rFonts w:ascii="Noto Sans" w:hAnsi="Noto Sans" w:eastAsia="Arial Unicode MS" w:cs="Noto Sans"/>
                <w:sz w:val="17"/>
              </w:rPr>
              <w:t>Tiết lộ thông tin cá nhân thực tế của người khác, đe dọa cá nhân hoặc quấy rối nghiêm trọng</w:t>
            </w:r>
          </w:p>
        </w:tc>
        <w:tc>
          <w:tcPr>
            <w:tcW w:type="dxa" w:w="3249"/>
            <w:vAlign w:val="center"/>
          </w:tcPr>
          <w:p>
            <w:pPr>
              <w:spacing w:after="40"/>
            </w:pPr>
            <w:r>
              <w:rPr>
                <w:rFonts w:ascii="Noto Sans" w:hAnsi="Noto Sans" w:eastAsia="Arial Unicode MS" w:cs="Noto Sans"/>
                <w:sz w:val="17"/>
              </w:rPr>
              <w:t>Im lặng; buộc ngắt kết nối; cách ly tạm thời/vĩnh viễn; xóa nội dung liên quan</w:t>
            </w:r>
          </w:p>
        </w:tc>
        <w:tc>
          <w:tcPr>
            <w:tcW w:type="dxa" w:w="3249"/>
            <w:vAlign w:val="center"/>
          </w:tcPr>
          <w:p>
            <w:pPr>
              <w:spacing w:after="40"/>
            </w:pPr>
            <w:r>
              <w:rPr>
                <w:rFonts w:ascii="Noto Sans" w:hAnsi="Noto Sans" w:eastAsia="Arial Unicode MS" w:cs="Noto Sans"/>
                <w:sz w:val="17"/>
              </w:rPr>
              <w:t>Trách nhiệm pháp lý sẽ áp dụng trong các trường hợp liên quan đến rủi ro an ninh thực tế, tống tiền, đe dọa bạo lực hoặc tiết lộ thông tin trái phép.</w:t>
            </w:r>
          </w:p>
        </w:tc>
      </w:tr>
      <w:tr>
        <w:trPr>
          <w:cantSplit/>
        </w:trPr>
        <w:tc>
          <w:tcPr>
            <w:tcW w:type="dxa" w:w="3249"/>
            <w:vAlign w:val="center"/>
          </w:tcPr>
          <w:p>
            <w:pPr>
              <w:spacing w:after="40"/>
            </w:pPr>
            <w:r>
              <w:rPr>
                <w:rFonts w:ascii="Noto Sans" w:hAnsi="Noto Sans" w:eastAsia="Arial Unicode MS" w:cs="Noto Sans"/>
                <w:sz w:val="17"/>
              </w:rPr>
              <w:t>Vi phạm tên người chơi</w:t>
            </w:r>
          </w:p>
        </w:tc>
        <w:tc>
          <w:tcPr>
            <w:tcW w:type="dxa" w:w="3249"/>
            <w:vAlign w:val="center"/>
          </w:tcPr>
          <w:p>
            <w:pPr>
              <w:spacing w:after="40"/>
            </w:pPr>
            <w:r>
              <w:rPr>
                <w:rFonts w:ascii="Noto Sans" w:hAnsi="Noto Sans" w:eastAsia="Arial Unicode MS" w:cs="Noto Sans"/>
                <w:sz w:val="17"/>
              </w:rPr>
              <w:t>Cảnh báo; thay đổi tên</w:t>
            </w:r>
          </w:p>
        </w:tc>
        <w:tc>
          <w:tcPr>
            <w:tcW w:type="dxa" w:w="3249"/>
            <w:vAlign w:val="center"/>
          </w:tcPr>
          <w:p>
            <w:pPr>
              <w:spacing w:after="40"/>
            </w:pPr>
            <w:r>
              <w:rPr>
                <w:rFonts w:ascii="Noto Sans" w:hAnsi="Noto Sans" w:eastAsia="Arial Unicode MS" w:cs="Noto Sans"/>
                <w:sz w:val="17"/>
              </w:rPr>
              <w:t>Trong các trường hợp mạo kênh chính thức, lừa đảo hoặc quấy rối dai dẳng, các biện pháp bổ sung như cấm nói chuyện hoặc cách ly có thể được áp dụng.</w:t>
            </w:r>
          </w:p>
        </w:tc>
      </w:tr>
      <w:tr>
        <w:trPr>
          <w:cantSplit/>
        </w:trPr>
        <w:tc>
          <w:tcPr>
            <w:tcW w:type="dxa" w:w="3249"/>
            <w:vAlign w:val="center"/>
          </w:tcPr>
          <w:p>
            <w:pPr>
              <w:spacing w:after="40"/>
            </w:pPr>
            <w:r>
              <w:rPr>
                <w:rFonts w:ascii="Noto Sans" w:hAnsi="Noto Sans" w:eastAsia="Arial Unicode MS" w:cs="Noto Sans"/>
                <w:sz w:val="17"/>
              </w:rPr>
              <w:t>Vi phạm tên gia đình</w:t>
            </w:r>
          </w:p>
        </w:tc>
        <w:tc>
          <w:tcPr>
            <w:tcW w:type="dxa" w:w="3249"/>
            <w:vAlign w:val="center"/>
          </w:tcPr>
          <w:p>
            <w:pPr>
              <w:spacing w:after="40"/>
            </w:pPr>
            <w:r>
              <w:rPr>
                <w:rFonts w:ascii="Noto Sans" w:hAnsi="Noto Sans" w:eastAsia="Arial Unicode MS" w:cs="Noto Sans"/>
                <w:sz w:val="17"/>
              </w:rPr>
              <w:t>Thay đổi tên bang hội; cảnh báo được gửi đến các quản trị viên liên quan</w:t>
            </w:r>
          </w:p>
        </w:tc>
        <w:tc>
          <w:tcPr>
            <w:tcW w:type="dxa" w:w="3249"/>
            <w:vAlign w:val="center"/>
          </w:tcPr>
          <w:p>
            <w:pPr>
              <w:spacing w:after="40"/>
            </w:pPr>
            <w:r>
              <w:rPr>
                <w:rFonts w:ascii="Noto Sans" w:hAnsi="Noto Sans" w:eastAsia="Arial Unicode MS" w:cs="Noto Sans"/>
                <w:sz w:val="17"/>
              </w:rPr>
              <w:t>Khi thành viên liên tục từ chối sửa chữa vi phạm hoặc khi gia đình hành động với ý định vi phạm nghiêm trọng, gia đình có thể bị giải tán.</w:t>
            </w:r>
          </w:p>
        </w:tc>
      </w:tr>
      <w:tr>
        <w:trPr>
          <w:cantSplit/>
        </w:trPr>
        <w:tc>
          <w:tcPr>
            <w:tcW w:type="dxa" w:w="3249"/>
            <w:vAlign w:val="center"/>
          </w:tcPr>
          <w:p>
            <w:pPr>
              <w:spacing w:after="40"/>
            </w:pPr>
            <w:r>
              <w:rPr>
                <w:rFonts w:ascii="Noto Sans" w:hAnsi="Noto Sans" w:eastAsia="Arial Unicode MS" w:cs="Noto Sans"/>
                <w:sz w:val="17"/>
              </w:rPr>
              <w:t>Bang hội tham gia vào công cụ gian lận có tổ chức, lừa đảo, giao dịch bất thường hoặc hoạt động chợ đen</w:t>
            </w:r>
          </w:p>
        </w:tc>
        <w:tc>
          <w:tcPr>
            <w:tcW w:type="dxa" w:w="3249"/>
            <w:vAlign w:val="center"/>
          </w:tcPr>
          <w:p>
            <w:pPr>
              <w:spacing w:after="40"/>
            </w:pPr>
            <w:r>
              <w:rPr>
                <w:rFonts w:ascii="Noto Sans" w:hAnsi="Noto Sans" w:eastAsia="Arial Unicode MS" w:cs="Noto Sans"/>
                <w:sz w:val="17"/>
              </w:rPr>
              <w:t>Giải tán gia đình; hạn chế giao dịch, đóng băng/tái chiếm tài sản và cách ly thành viên tạm thời/vĩnh viễn</w:t>
            </w:r>
          </w:p>
        </w:tc>
        <w:tc>
          <w:tcPr>
            <w:tcW w:type="dxa" w:w="3249"/>
            <w:vAlign w:val="center"/>
          </w:tcPr>
          <w:p>
            <w:pPr>
              <w:spacing w:after="40"/>
            </w:pPr>
            <w:r>
              <w:rPr>
                <w:rFonts w:ascii="Noto Sans" w:hAnsi="Noto Sans" w:eastAsia="Arial Unicode MS" w:cs="Noto Sans"/>
                <w:sz w:val="17"/>
              </w:rPr>
              <w:t>Hình phạt sẽ được xác định dựa trên mức độ tham gia thực tế của từng thành viên, và không có hình phạt tự động chỉ vì là thành viên của một gia đình.</w:t>
            </w:r>
          </w:p>
        </w:tc>
      </w:tr>
      <w:tr>
        <w:trPr>
          <w:cantSplit/>
        </w:trPr>
        <w:tc>
          <w:tcPr>
            <w:tcW w:type="dxa" w:w="3249"/>
            <w:vAlign w:val="center"/>
          </w:tcPr>
          <w:p>
            <w:pPr>
              <w:spacing w:after="40"/>
            </w:pPr>
            <w:r>
              <w:rPr>
                <w:rFonts w:ascii="Noto Sans" w:hAnsi="Noto Sans" w:eastAsia="Arial Unicode MS" w:cs="Noto Sans"/>
                <w:sz w:val="17"/>
              </w:rPr>
              <w:t>Vi phạm trong nội dung trang web chính thức hoặc diễn đàn</w:t>
            </w:r>
          </w:p>
        </w:tc>
        <w:tc>
          <w:tcPr>
            <w:tcW w:type="dxa" w:w="3249"/>
            <w:vAlign w:val="center"/>
          </w:tcPr>
          <w:p>
            <w:pPr>
              <w:spacing w:after="40"/>
            </w:pPr>
            <w:r>
              <w:rPr>
                <w:rFonts w:ascii="Noto Sans" w:hAnsi="Noto Sans" w:eastAsia="Arial Unicode MS" w:cs="Noto Sans"/>
                <w:sz w:val="17"/>
              </w:rPr>
              <w:t>Xóa bài viết trên diễn đàn; đưa ra cảnh báo; trong các trường hợp cần thiết, áp dụng im lặng hoặc xóa kho lưu trữ hồ sơ người dùng</w:t>
            </w:r>
          </w:p>
        </w:tc>
        <w:tc>
          <w:tcPr>
            <w:tcW w:type="dxa" w:w="3249"/>
            <w:vAlign w:val="center"/>
          </w:tcPr>
          <w:p>
            <w:pPr>
              <w:spacing w:after="40"/>
            </w:pPr>
            <w:r>
              <w:rPr>
                <w:rFonts w:ascii="Noto Sans" w:hAnsi="Noto Sans" w:eastAsia="Arial Unicode MS" w:cs="Noto Sans"/>
                <w:sz w:val="17"/>
              </w:rPr>
              <w:t>Nếu liên quan đến bảo mật tài khoản trò chơi, lừa đảo, hoạt động trái phép hoặc hành vi kinh tế sai trái, tài khoản trò chơi có thể được xử lý đồng thời.</w:t>
            </w:r>
          </w:p>
        </w:tc>
      </w:tr>
      <w:tr>
        <w:trPr>
          <w:cantSplit/>
        </w:trPr>
        <w:tc>
          <w:tcPr>
            <w:tcW w:type="dxa" w:w="3249"/>
            <w:vAlign w:val="center"/>
          </w:tcPr>
          <w:p>
            <w:pPr>
              <w:spacing w:after="40"/>
            </w:pPr>
            <w:r>
              <w:rPr>
                <w:rFonts w:ascii="Noto Sans" w:hAnsi="Noto Sans" w:eastAsia="Arial Unicode MS" w:cs="Noto Sans"/>
                <w:sz w:val="17"/>
              </w:rPr>
              <w:t>Tấn công máy chủ cố ý, truy cập trái phép, vượt qua quyền hạn hoặc làm gián đoạn dịch vụ</w:t>
            </w:r>
          </w:p>
        </w:tc>
        <w:tc>
          <w:tcPr>
            <w:tcW w:type="dxa" w:w="3249"/>
            <w:vAlign w:val="center"/>
          </w:tcPr>
          <w:p>
            <w:pPr>
              <w:spacing w:after="40"/>
            </w:pPr>
            <w:r>
              <w:rPr>
                <w:rFonts w:ascii="Noto Sans" w:hAnsi="Noto Sans" w:eastAsia="Arial Unicode MS" w:cs="Noto Sans"/>
                <w:sz w:val="17"/>
              </w:rPr>
              <w:t>Buộc ngắt kết nối; cách ly vĩnh viễn; đóng băng tài sản liên quan; chịu trách nhiệm pháp lý</w:t>
            </w:r>
          </w:p>
        </w:tc>
        <w:tc>
          <w:tcPr>
            <w:tcW w:type="dxa" w:w="3249"/>
            <w:vAlign w:val="center"/>
          </w:tcPr>
          <w:p>
            <w:pPr>
              <w:spacing w:after="40"/>
            </w:pPr>
            <w:r>
              <w:rPr>
                <w:rFonts w:ascii="Noto Sans" w:hAnsi="Noto Sans" w:eastAsia="Arial Unicode MS" w:cs="Noto Sans"/>
                <w:sz w:val="17"/>
              </w:rPr>
              <w:t>Cách ly kỹ thuật và bảo quản chứng cứ có thể được thực hiện ngay lập tức mà không cần thông báo trước.</w:t>
            </w:r>
          </w:p>
        </w:tc>
      </w:tr>
      <w:tr>
        <w:trPr>
          <w:cantSplit/>
        </w:trPr>
        <w:tc>
          <w:tcPr>
            <w:tcW w:type="dxa" w:w="3249"/>
            <w:vAlign w:val="center"/>
          </w:tcPr>
          <w:p>
            <w:pPr>
              <w:spacing w:after="40"/>
            </w:pPr>
            <w:r>
              <w:rPr>
                <w:rFonts w:ascii="Noto Sans" w:hAnsi="Noto Sans" w:eastAsia="Arial Unicode MS" w:cs="Noto Sans"/>
                <w:sz w:val="17"/>
              </w:rPr>
              <w:t>Gây hiểu lầm cố ý cho cuộc điều tra, làm giả chứng cứ hoặc nhiều lần gửi báo cáo sai sự thật</w:t>
            </w:r>
          </w:p>
        </w:tc>
        <w:tc>
          <w:tcPr>
            <w:tcW w:type="dxa" w:w="3249"/>
            <w:vAlign w:val="center"/>
          </w:tcPr>
          <w:p>
            <w:pPr>
              <w:spacing w:after="40"/>
            </w:pPr>
            <w:r>
              <w:rPr>
                <w:rFonts w:ascii="Noto Sans" w:hAnsi="Noto Sans" w:eastAsia="Arial Unicode MS" w:cs="Noto Sans"/>
                <w:sz w:val="17"/>
              </w:rPr>
              <w:t>Cảnh báo; im lặng; cách ly tạm thời; xóa bài đăng diễn đàn/hồ sơ</w:t>
            </w:r>
          </w:p>
        </w:tc>
        <w:tc>
          <w:tcPr>
            <w:tcW w:type="dxa" w:w="3249"/>
            <w:vAlign w:val="center"/>
          </w:tcPr>
          <w:p>
            <w:pPr>
              <w:spacing w:after="40"/>
            </w:pPr>
            <w:r>
              <w:rPr>
                <w:rFonts w:ascii="Noto Sans" w:hAnsi="Noto Sans" w:eastAsia="Arial Unicode MS" w:cs="Noto Sans"/>
                <w:sz w:val="17"/>
              </w:rPr>
              <w:t>Việc thất bại trong khiếu nại bình thường không cấu thành vi phạm; hành động sẽ chỉ được thực hiện khi biết rõ là sai sự thật và lạm dụng cố ý.</w:t>
            </w:r>
          </w:p>
        </w:tc>
      </w:tr>
      <w:tr>
        <w:trPr>
          <w:cantSplit/>
        </w:trPr>
        <w:tc>
          <w:tcPr>
            <w:tcW w:type="dxa" w:w="3249"/>
            <w:vAlign w:val="center"/>
          </w:tcPr>
          <w:p>
            <w:pPr>
              <w:spacing w:after="40"/>
            </w:pPr>
            <w:r>
              <w:rPr>
                <w:rFonts w:ascii="Noto Sans" w:hAnsi="Noto Sans" w:eastAsia="Arial Unicode MS" w:cs="Noto Sans"/>
                <w:sz w:val="17"/>
              </w:rPr>
              <w:t>Sử dụng các tài khoản liên kết để tránh hình phạt hoặc chuyển giao lợi nhuận bất hợp pháp</w:t>
            </w:r>
          </w:p>
        </w:tc>
        <w:tc>
          <w:tcPr>
            <w:tcW w:type="dxa" w:w="3249"/>
            <w:vAlign w:val="center"/>
          </w:tcPr>
          <w:p>
            <w:pPr>
              <w:spacing w:after="40"/>
            </w:pPr>
            <w:r>
              <w:rPr>
                <w:rFonts w:ascii="Noto Sans" w:hAnsi="Noto Sans" w:eastAsia="Arial Unicode MS" w:cs="Noto Sans"/>
                <w:sz w:val="17"/>
              </w:rPr>
              <w:t>Mở rộng hình phạt gốc sang các nhân vật/tài sản liên quan; hạn chế giao dịch; đóng băng/cầm giữ vật phẩm ảo; cách ly tạm thời hoặc vĩnh viễn</w:t>
            </w:r>
          </w:p>
        </w:tc>
        <w:tc>
          <w:tcPr>
            <w:tcW w:type="dxa" w:w="3249"/>
            <w:vAlign w:val="center"/>
          </w:tcPr>
          <w:p>
            <w:pPr>
              <w:spacing w:after="40"/>
            </w:pPr>
            <w:r>
              <w:rPr>
                <w:rFonts w:ascii="Noto Sans" w:hAnsi="Noto Sans" w:eastAsia="Arial Unicode MS" w:cs="Noto Sans"/>
                <w:sz w:val="17"/>
              </w:rPr>
              <w:t>Phải được hỗ trợ bởi các mối liên hệ hợp lý được hình thành từ các chứng cứ như hồ sơ đăng nhập, giao dịch, thông tin thiết bị và mẫu hành vi.</w:t>
            </w:r>
          </w:p>
        </w:tc>
      </w:tr>
    </w:tbl>
    <w:p>
      <w:pPr>
        <w:spacing w:after="40"/>
      </w:pPr>
    </w:p>
    <w:p>
      <w:pPr>
        <w:pStyle w:val="Heading1"/>
        <w:keepLines w:val="0"/>
      </w:pPr>
      <w:r>
        <w:rPr>
          <w:rFonts w:ascii="Noto Sans" w:hAnsi="Noto Sans" w:eastAsia="Arial Unicode MS" w:cs="Noto Sans"/>
          <w:b w:val="0"/>
        </w:rPr>
        <w:t>Phần Bảy: Điều tra, Bằng chứng và Biện pháp tạm thời</w:t>
      </w:r>
    </w:p>
    <w:p>
      <w:pPr>
        <w:pStyle w:val="ListBullet"/>
        <w:keepLines w:val="0"/>
      </w:pPr>
      <w:r>
        <w:rPr>
          <w:rFonts w:ascii="Noto Sans" w:hAnsi="Noto Sans" w:eastAsia="Arial Unicode MS" w:cs="Noto Sans"/>
          <w:b w:val="0"/>
        </w:rPr>
        <w:t>Nhà vận hành có thể tiến hành điều tra dựa trên nhật ký máy chủ, hồ sơ đăng nhập, hồ sơ giao dịch/quà tặng/chuyển tiền/email, nhật ký trò chuyện, hồ sơ hoạt động chơi game, cảnh báo hệ thống, báo cáo của người chơi, hồ sơ chăm sóc khách hàng, hồ sơ thanh toán, ảnh chụp màn hình/video và các bằng chứng đáng tin cậy khác.</w:t>
      </w:r>
    </w:p>
    <w:p>
      <w:pPr>
        <w:pStyle w:val="ListBullet"/>
        <w:keepLines w:val="0"/>
      </w:pPr>
      <w:r>
        <w:rPr>
          <w:rFonts w:ascii="Noto Sans" w:hAnsi="Noto Sans" w:eastAsia="Arial Unicode MS" w:cs="Noto Sans"/>
          <w:b w:val="0"/>
        </w:rPr>
        <w:t>Một báo cáo đơn lẻ không cấu thành bằng chứng về vi phạm. Nhà vận hành phải kiểm tra khung thời gian, ngữ cảnh, chuỗi giao dịch, mối quan hệ giữa các tài khoản và nhật ký hệ thống để xác định tính hợp lệ.</w:t>
      </w:r>
    </w:p>
    <w:p>
      <w:pPr>
        <w:pStyle w:val="ListBullet"/>
        <w:keepLines w:val="0"/>
      </w:pPr>
      <w:r>
        <w:rPr>
          <w:rFonts w:ascii="Noto Sans" w:hAnsi="Noto Sans" w:eastAsia="Arial Unicode MS" w:cs="Noto Sans"/>
          <w:b w:val="0"/>
        </w:rPr>
        <w:t>Để ngăn chặn sự lây lan thêm của tài sản hoặc mất mát chứng cứ, các biện pháp bảo vệ như trạng thái buộc ngắt kết nối, cách ly tạm thời, đóng băng vật phẩm ảo và hạn chế giao dịch có thể được áp dụng trong thời gian điều tra. Các biện pháp này sẽ được dỡ bỏ, duy trì hoặc điều chỉnh theo kết luận điều tra sau khi hoàn tất điều tra.</w:t>
      </w:r>
    </w:p>
    <w:p>
      <w:pPr>
        <w:pStyle w:val="ListBullet"/>
        <w:keepLines w:val="0"/>
      </w:pPr>
      <w:r>
        <w:rPr>
          <w:rFonts w:ascii="Noto Sans" w:hAnsi="Noto Sans" w:eastAsia="Arial Unicode MS" w:cs="Noto Sans"/>
          <w:b w:val="0"/>
        </w:rPr>
        <w:t>Trong trường hợp xảy ra sự cố như hack tài khoản, sao chép vật phẩm, khai thác lỗ hổng, giao dịch bất thường, tranh chấp hoàn tiền hoặc khiếu nại tài khoản, nhà vận hành có thể lưu trữ các chứng cứ liên quan bao gồm nhật ký trò chuyện, nhật ký giao dịch và dữ liệu đăng nhập để phục vụ điều tra đặc biệt và khiếu nại.</w:t>
      </w:r>
    </w:p>
    <w:p>
      <w:pPr>
        <w:pStyle w:val="ListBullet"/>
        <w:keepLines w:val="0"/>
      </w:pPr>
      <w:r>
        <w:rPr>
          <w:rFonts w:ascii="Noto Sans" w:hAnsi="Noto Sans" w:eastAsia="Arial Unicode MS" w:cs="Noto Sans"/>
          <w:b w:val="0"/>
        </w:rPr>
        <w:t>Người chơi được mong đợi hợp tác với các yêu cầu điều tra hợp lý, nhưng nhân viên chính thức sẽ không yêu cầu mật khẩu đầy đủ, thông tin thanh toán hoặc thông tin cá nhân nhạy cảm không cần thiết.</w:t>
      </w:r>
    </w:p>
    <w:p>
      <w:pPr>
        <w:pStyle w:val="Heading1"/>
        <w:keepLines w:val="0"/>
      </w:pPr>
      <w:r>
        <w:rPr>
          <w:rFonts w:ascii="Noto Sans" w:hAnsi="Noto Sans" w:eastAsia="Arial Unicode MS" w:cs="Noto Sans"/>
          <w:b w:val="0"/>
        </w:rPr>
        <w:t>Phần Tám: Xác định Mức độ nghiêm trọng của Hình phạt</w:t>
      </w:r>
    </w:p>
    <w:p>
      <w:pPr>
        <w:keepLines w:val="0"/>
      </w:pPr>
      <w:r>
        <w:rPr>
          <w:rFonts w:ascii="Noto Sans" w:hAnsi="Noto Sans" w:eastAsia="Arial Unicode MS" w:cs="Noto Sans"/>
          <w:b w:val="0"/>
        </w:rPr>
        <w:t>Các hình phạt khác nhau có thể được áp dụng cho cùng một loại vi phạm, chủ yếu dựa trên các yếu tố sau:</w:t>
      </w:r>
    </w:p>
    <w:p>
      <w:pPr>
        <w:pStyle w:val="ListBullet"/>
        <w:keepLines w:val="0"/>
      </w:pPr>
      <w:r>
        <w:rPr>
          <w:rFonts w:ascii="Noto Sans" w:hAnsi="Noto Sans" w:eastAsia="Arial Unicode MS" w:cs="Noto Sans"/>
          <w:b w:val="0"/>
        </w:rPr>
        <w:t>Liệu hành vi đó có phải là lần đầu tiên, vô tình hoặc thỉnh thoảng, hay lặp đi lặp lại, dài hạn và có tổ chức;</w:t>
      </w:r>
    </w:p>
    <w:p>
      <w:pPr>
        <w:pStyle w:val="ListBullet"/>
        <w:keepLines w:val="0"/>
      </w:pPr>
      <w:r>
        <w:rPr>
          <w:rFonts w:ascii="Noto Sans" w:hAnsi="Noto Sans" w:eastAsia="Arial Unicode MS" w:cs="Noto Sans"/>
          <w:b w:val="0"/>
        </w:rPr>
        <w:t>Có lợi nhuận rõ ràng, làm gián đoạn hệ thống kinh tế, ảnh hưởng đến bảng xếp hạng hoặc gây hại cho lợi ích của người chơi khác;</w:t>
      </w:r>
    </w:p>
    <w:p>
      <w:pPr>
        <w:pStyle w:val="ListBullet"/>
        <w:keepLines w:val="0"/>
      </w:pPr>
      <w:r>
        <w:rPr>
          <w:rFonts w:ascii="Noto Sans" w:hAnsi="Noto Sans" w:eastAsia="Arial Unicode MS" w:cs="Noto Sans"/>
          <w:b w:val="0"/>
        </w:rPr>
        <w:t>Việc vi phạm có được báo cáo chủ động, chấm dứt kịp thời, lợi nhuận bất thường được hoàn trả và hợp tác trong khắc phục hậu quả hay không.</w:t>
      </w:r>
    </w:p>
    <w:p>
      <w:pPr>
        <w:pStyle w:val="ListBullet"/>
        <w:keepLines w:val="0"/>
      </w:pPr>
      <w:r>
        <w:rPr>
          <w:rFonts w:ascii="Noto Sans" w:hAnsi="Noto Sans" w:eastAsia="Arial Unicode MS" w:cs="Noto Sans"/>
          <w:b w:val="0"/>
        </w:rPr>
        <w:t>Việc cố tình che giấu, phá hủy hoặc chuyển dịch lợi nhuận, hoặc sử dụng các tài khoản liên quan để trốn tránh điều tra;</w:t>
      </w:r>
    </w:p>
    <w:p>
      <w:pPr>
        <w:pStyle w:val="ListBullet"/>
        <w:keepLines w:val="0"/>
      </w:pPr>
      <w:r>
        <w:rPr>
          <w:rFonts w:ascii="Noto Sans" w:hAnsi="Noto Sans" w:eastAsia="Arial Unicode MS" w:cs="Noto Sans"/>
          <w:b w:val="0"/>
        </w:rPr>
        <w:t>Tác động đến số lượng người chơi, thời gian diễn ra, thiệt hại thực tế, sự ổn định của máy chủ và tổn hại xã hội;</w:t>
      </w:r>
    </w:p>
    <w:p>
      <w:pPr>
        <w:pStyle w:val="ListBullet"/>
        <w:keepLines w:val="0"/>
      </w:pPr>
      <w:r>
        <w:rPr>
          <w:rFonts w:ascii="Noto Sans" w:hAnsi="Noto Sans" w:eastAsia="Arial Unicode MS" w:cs="Noto Sans"/>
          <w:b w:val="0"/>
        </w:rPr>
        <w:t>Việc bên kia trước đây có nhận được cảnh báo, im lặng, cô lập hoặc hạn chế giao dịch trước khi tái phạm hay không.</w:t>
      </w:r>
    </w:p>
    <w:p>
      <w:pPr>
        <w:pStyle w:val="Heading1"/>
        <w:keepLines w:val="0"/>
      </w:pPr>
      <w:r>
        <w:rPr>
          <w:rFonts w:ascii="Noto Sans" w:hAnsi="Noto Sans" w:eastAsia="Arial Unicode MS" w:cs="Noto Sans"/>
          <w:b w:val="0"/>
        </w:rPr>
        <w:t>Chín, Vi phạm lặp lại, Hình phạt tích lũy và Xử lý liên quan</w:t>
      </w:r>
    </w:p>
    <w:p>
      <w:pPr>
        <w:keepLines w:val="0"/>
      </w:pPr>
      <w:r>
        <w:rPr>
          <w:rFonts w:ascii="Noto Sans" w:hAnsi="Noto Sans" w:eastAsia="Arial Unicode MS" w:cs="Noto Sans"/>
          <w:b w:val="0"/>
        </w:rPr>
        <w:t>Nhà vận hành có thể xác định riêng biệt các vi phạm xảy ra đồng thời và áp dụng hình phạt tích lũy. Các hành vi tái phạm, cố gắng trốn tránh hình phạt, tổ chức người khác vi phạm quy tắc, trục lợi từ các vi phạm như vậy hoặc chuyển tài sản thông qua các tài khoản liên kết thường sẽ bị xử lý nghiêm khắc hơn.</w:t>
      </w:r>
    </w:p>
    <w:p>
      <w:pPr>
        <w:keepLines w:val="0"/>
      </w:pPr>
      <w:r>
        <w:rPr>
          <w:rFonts w:ascii="Noto Sans" w:hAnsi="Noto Sans" w:eastAsia="Arial Unicode MS" w:cs="Noto Sans"/>
          <w:b w:val="0"/>
        </w:rPr>
        <w:t>Xử lý liên kết tài khoản phải dựa trên cơ sở bằng chứng hợp lý. Việc tự động suy đoán về vi phạm chung chỉ vì môi trường mạng chung, mối quan hệ gia đình hoặc tình bạn là không cho phép; cần tiến hành đánh giá toàn diện dựa trên hành vi đăng nhập, chuỗi giao dịch, mối liên hệ thiết bị/tài khoản, mối quan hệ thời gian và mức độ tham gia thực tế.</w:t>
      </w:r>
    </w:p>
    <w:p>
      <w:pPr>
        <w:pStyle w:val="Heading1"/>
        <w:keepLines w:val="0"/>
      </w:pPr>
      <w:r>
        <w:rPr>
          <w:rFonts w:ascii="Noto Sans" w:hAnsi="Noto Sans" w:eastAsia="Arial Unicode MS" w:cs="Noto Sans"/>
          <w:b w:val="0"/>
        </w:rPr>
        <w:t>Mười, Thông báo, Kháng cáo và Sửa chữa Quyết định Sai lầm</w:t>
      </w:r>
    </w:p>
    <w:p>
      <w:pPr>
        <w:pStyle w:val="ListBullet"/>
        <w:keepLines w:val="0"/>
      </w:pPr>
      <w:r>
        <w:rPr>
          <w:rFonts w:ascii="Noto Sans" w:hAnsi="Noto Sans" w:eastAsia="Arial Unicode MS" w:cs="Noto Sans"/>
          <w:b w:val="0"/>
        </w:rPr>
        <w:t>Sau khi áp dụng hình phạt, nhà vận hành sẽ, về nguyên tắc, thông báo cho người chơi về loại hình phạt và lý do cơ bản thông qua ít nhất một trong các phương thức sau: thông báo trong trò chơi, tin nhắn tài khoản, hồ sơ trang web chính thức/dịch vụ khách hàng hoặc email.</w:t>
      </w:r>
    </w:p>
    <w:p>
      <w:pPr>
        <w:pStyle w:val="ListBullet"/>
        <w:keepLines w:val="0"/>
      </w:pPr>
      <w:r>
        <w:rPr>
          <w:rFonts w:ascii="Noto Sans" w:hAnsi="Noto Sans" w:eastAsia="Arial Unicode MS" w:cs="Noto Sans"/>
          <w:b w:val="0"/>
        </w:rPr>
        <w:t xml:space="preserve">Người chơi có thể gửi khiếu nại thông qua trung tâm dịch vụ khách hàng chính thức hoặc qua email tại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và nên cung cấp càng nhiều chi tiết càng tốt, bao gồm tên nhân vật, định danh tài khoản, ngày phạt, các bản ghi giao dịch hoặc trò chuyện liên quan, cũng như bất kỳ tài liệu nào khác có thể kiểm chứng.</w:t>
      </w:r>
    </w:p>
    <w:p>
      <w:pPr>
        <w:pStyle w:val="ListBullet"/>
        <w:keepLines w:val="0"/>
      </w:pPr>
      <w:r>
        <w:rPr>
          <w:rFonts w:ascii="Noto Sans" w:hAnsi="Noto Sans" w:eastAsia="Arial Unicode MS" w:cs="Noto Sans"/>
          <w:b w:val="0"/>
        </w:rPr>
        <w:t>Việc kháng nghị, khiếu nại hoặc phê bình hoạt động vận hành một cách bình thường sẽ không dẫn đến hình phạt bổ sung do "không kháng nghị"; theo chính sách này, chỉ có thể áp dụng hình phạt nếu có hành vi cố ý ngụy tạo bằng chứng, quấy rối ác ý bộ phận chăm sóc khách hàng hoặc sử dụng hệ thống kháng nghị để gian lận.</w:t>
      </w:r>
    </w:p>
    <w:p>
      <w:pPr>
        <w:pStyle w:val="ListBullet"/>
        <w:keepLines w:val="0"/>
      </w:pPr>
      <w:r>
        <w:rPr>
          <w:rFonts w:ascii="Noto Sans" w:hAnsi="Noto Sans" w:eastAsia="Arial Unicode MS" w:cs="Noto Sans"/>
          <w:b w:val="0"/>
        </w:rPr>
        <w:t>Nếu xác nhận rằng hình phạt là sai lầm hoặc rõ ràng quá mức, nhà vận hành sẽ thu hồi hoặc sửa đổi hình phạt; đối với tài sản/giá trị số bị thu hồi, đóng băng hoặc khấu trừ sai, sẽ nỗ lực khôi phục chúng whenever khả thi về mặt kỹ thuật mà không gây ra các bất thường kinh tế mới.</w:t>
      </w:r>
    </w:p>
    <w:p>
      <w:pPr>
        <w:pStyle w:val="ListBullet"/>
        <w:keepLines w:val="0"/>
      </w:pPr>
      <w:r>
        <w:rPr>
          <w:rFonts w:ascii="Noto Sans" w:hAnsi="Noto Sans" w:eastAsia="Arial Unicode MS" w:cs="Noto Sans"/>
          <w:b w:val="0"/>
        </w:rPr>
        <w:t>Trong các trường hợp phức tạp liên quan đến điều tra bảo mật, tranh chấp thanh toán bên thứ ba hoặc yêu cầu pháp lý, thời gian xử lý có thể được kéo dài.</w:t>
      </w:r>
    </w:p>
    <w:p>
      <w:pPr>
        <w:pStyle w:val="Heading1"/>
        <w:keepLines w:val="0"/>
      </w:pPr>
      <w:r>
        <w:rPr>
          <w:rFonts w:ascii="Noto Sans" w:hAnsi="Noto Sans" w:eastAsia="Arial Unicode MS" w:cs="Noto Sans"/>
          <w:b w:val="0"/>
        </w:rPr>
        <w:t>Mười một, Tình huống đặc biệt</w:t>
      </w:r>
    </w:p>
    <w:p>
      <w:pPr>
        <w:pStyle w:val="Heading1"/>
        <w:keepLines w:val="0"/>
      </w:pPr>
      <w:r>
        <w:rPr>
          <w:rFonts w:ascii="Noto Sans" w:hAnsi="Noto Sans" w:eastAsia="Arial Unicode MS" w:cs="Noto Sans"/>
          <w:b w:val="0"/>
        </w:rPr>
        <w:t>11.1 Tài khoản bị xâm nhập và Tài sản bị đánh cắp</w:t>
      </w:r>
    </w:p>
    <w:p>
      <w:pPr>
        <w:keepLines w:val="0"/>
      </w:pPr>
      <w:r>
        <w:rPr>
          <w:rFonts w:ascii="Noto Sans" w:hAnsi="Noto Sans" w:eastAsia="Arial Unicode MS" w:cs="Noto Sans"/>
          <w:b w:val="0"/>
        </w:rPr>
        <w:t>Nhà vận hành có thể điều tra các vụ trộm dựa trên lịch sử đăng nhập, giao dịch, email, quà tặng và các chuỗi hành vi khác. Để khôi phục tài sản bị đánh cắp, có thể cần đóng băng hoặc thu hồi các vật phẩm ảo đã được chuyển sang tài khoản khác. Việc xử lý đối với người chơi vô tội sẽ được đánh giá toàn diện dựa trên giá trị giao dịch, mức độ bất thường của nguồn gốc, ý thức của người chơi và khả năng khôi phục tài sản.</w:t>
      </w:r>
    </w:p>
    <w:p>
      <w:pPr>
        <w:pStyle w:val="Heading1"/>
        <w:keepLines w:val="0"/>
      </w:pPr>
      <w:r>
        <w:rPr>
          <w:rFonts w:ascii="Noto Sans" w:hAnsi="Noto Sans" w:eastAsia="Arial Unicode MS" w:cs="Noto Sans"/>
          <w:b w:val="0"/>
        </w:rPr>
        <w:t>11.2 Bất thường Kinh tế Quy mô lớn và Ứng phó Khẩn cấp</w:t>
      </w:r>
    </w:p>
    <w:p>
      <w:pPr>
        <w:keepLines w:val="0"/>
      </w:pPr>
      <w:r>
        <w:rPr>
          <w:rFonts w:ascii="Noto Sans" w:hAnsi="Noto Sans" w:eastAsia="Arial Unicode MS" w:cs="Noto Sans"/>
          <w:b w:val="0"/>
        </w:rPr>
        <w:t>Khi các vấn đề như sao chép vật phẩm, khai thác lỗi tiền tệ, phần thưởng bất thường hoặc các dị thường kinh tế khác có thể ảnh hưởng đến nền kinh tế tổng thể của trò chơi, đội ngũ vận hành có thể tạm thời đình chỉ các giao dịch cụ thể, danh sách niêm yết, chức năng tặng quà hoặc chuyển tài sản và thực hiện đóng băng hàng loạt cùng đảo ngược các tài sản liên quan. Những hành động này là các biện pháp kỹ thuật khẩn cấp để duy trì ổn định kinh tế và có thể được áp dụng trước khi áp phạt cá nhân đối với người chơi.</w:t>
      </w:r>
    </w:p>
    <w:p>
      <w:pPr>
        <w:pStyle w:val="Heading1"/>
        <w:keepLines w:val="0"/>
      </w:pPr>
      <w:r>
        <w:rPr>
          <w:rFonts w:ascii="Noto Sans" w:hAnsi="Noto Sans" w:eastAsia="Arial Unicode MS" w:cs="Noto Sans"/>
          <w:b w:val="0"/>
        </w:rPr>
        <w:t>11.3 Yêu cầu của Nền tảng, Cơ quan Quản lý và Pháp luật</w:t>
      </w:r>
    </w:p>
    <w:p>
      <w:pPr>
        <w:keepLines w:val="0"/>
      </w:pPr>
      <w:r>
        <w:rPr>
          <w:rFonts w:ascii="Noto Sans" w:hAnsi="Noto Sans" w:eastAsia="Arial Unicode MS" w:cs="Noto Sans"/>
          <w:b w:val="0"/>
        </w:rPr>
        <w:t>Nếu Steam, Apple, các nền tảng thanh toán, cửa hàng ứng dụng hoặc các cơ quan quản lý hoặc tòa án có thẩm quyền pháp lý đưa ra yêu cầu ràng buộc, nhà vận hành có thể bắt buộc phải thực hiện các biện pháp cần thiết vượt quá các hình phạt tiêu chuẩn được liệt kê tại đây, bao gồm việc đình chỉ các dịch vụ liên quan, bảo tồn bằng chứng hoặc hợp tác với các cuộc điều tra.</w:t>
      </w:r>
    </w:p>
    <w:p>
      <w:pPr>
        <w:pStyle w:val="Heading1"/>
        <w:keepLines w:val="0"/>
      </w:pPr>
      <w:r>
        <w:rPr>
          <w:rFonts w:ascii="Noto Sans" w:hAnsi="Noto Sans" w:eastAsia="Arial Unicode MS" w:cs="Noto Sans"/>
          <w:b w:val="0"/>
        </w:rPr>
        <w:t>Mười Hai, Những Tự Do Dự Trữ Của Chúng Tôi</w:t>
      </w:r>
    </w:p>
    <w:p>
      <w:pPr>
        <w:keepLines w:val="0"/>
      </w:pPr>
      <w:r>
        <w:rPr>
          <w:rFonts w:ascii="Noto Sans" w:hAnsi="Noto Sans" w:eastAsia="Arial Unicode MS" w:cs="Noto Sans"/>
          <w:b w:val="0"/>
        </w:rPr>
        <w:t>DAWNBLOOM nhằm giảm thiểu các hạn chế không cần thiết. Các giao dịch bình thường của người chơi, tặng quà, thảo luận, phê bình, cạnh tranh, nhập vai, tương tác xã hội và các lựa chọn lối chơi đa dạng sẽ không bị trừng phạt chỉ vì chúng khác với sở thích chính thức. Trọng tâm của các quy tắc là ngăn chặn gian lận, lừa đảo, quấy rối, hoạt động chợ đen, gây hại thực tế và thiệt hại cho hệ thống trò chơi—không phải để biến người chơi thành những người tuân thủ hướng dẫn một cách cứng nhắc.</w:t>
      </w:r>
    </w:p>
    <w:p>
      <w:pPr>
        <w:keepLines w:val="0"/>
      </w:pPr>
      <w:r>
        <w:rPr>
          <w:rFonts w:ascii="Noto Sans" w:hAnsi="Noto Sans" w:eastAsia="Arial Unicode MS" w:cs="Noto Sans"/>
          <w:b w:val="0"/>
        </w:rPr>
        <w:t>Chúng tôi không đảm bảo rằng tất cả các tranh chấp đều có thể hoàn toàn tránh khỏi. Đối với các vấn đề thuộc vùng xám, đội ngũ vận hành sẽ ưu tiên giải quyết thông qua giao tiếp, nhắc nhở và các biện pháp có thể đảo ngược; đối với các hành vi độc hại rõ ràng, nghiêm trọng, có tổ chức hoặc lặp đi lặp lại, các biện pháp can thiệp mạnh mẽ hơn như cô lập, đảo ngược tài sản và hạn chế giao dịch sẽ được áp dụng.</w:t>
      </w:r>
    </w:p>
    <w:p>
      <w:pPr>
        <w:pStyle w:val="Heading1"/>
        <w:keepLines w:val="0"/>
      </w:pPr>
      <w:r>
        <w:rPr>
          <w:rFonts w:ascii="Noto Sans" w:hAnsi="Noto Sans" w:eastAsia="Arial Unicode MS" w:cs="Noto Sans"/>
          <w:b w:val="0"/>
        </w:rPr>
        <w:t>Mười Ba, Cập Nhật Quy Tắc và Thông Tin Liên Hệ</w:t>
      </w:r>
    </w:p>
    <w:p>
      <w:pPr>
        <w:keepLines w:val="0"/>
      </w:pPr>
      <w:r>
        <w:rPr>
          <w:rFonts w:ascii="Noto Sans" w:hAnsi="Noto Sans" w:eastAsia="Arial Unicode MS" w:cs="Noto Sans"/>
          <w:b w:val="0"/>
        </w:rPr>
        <w:t>Tùy thuộc vào những thay đổi về chức năng, nền tảng, môi trường pháp lý và thực tiễn vận hành, các quy tắc này có thể được sửa đổi. Bất kỳ sửa đổi vật chất nào ảnh hưởng đến quyền của người chơi sẽ được thông báo thông qua trang web chính thức, thông báo trong trò chơi hoặc các phương tiện hợp lý khác. Các quy tắc mới thường có hiệu lực từ ngày công bố; trong trường hợp vi phạm nghiêm trọng, rủi ro an ninh hoặc yêu cầu pháp lý đang diễn ra, nhà vận hành có thể thực hiện ngay các hành động cần thiết.</w:t>
      </w:r>
    </w:p>
    <w:p>
      <w:pPr>
        <w:keepLines w:val="0"/>
      </w:pPr>
      <w:r>
        <w:rPr>
          <w:rFonts w:ascii="Noto Sans" w:hAnsi="Noto Sans" w:eastAsia="Arial Unicode MS" w:cs="Noto Sans"/>
          <w:b w:val="0"/>
        </w:rPr>
        <w:t xml:space="preserve">Hỗ trợ người chơi chung: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Lỗ hổng và sự cố bảo mật: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Pháp lý, bản quyền và quyền riêng tư: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Trang web chính thức: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Nhà vận hành / nhà cung cấp dịch vụ trang web: 上海追光智创文化传媒有限公司 (Tên tiếng Anh công khai: SHANGHAI LUMIREALM CREATIVE MEDIA CO., LTD.)</w:t>
      </w:r>
    </w:p>
    <w:p>
      <w:pPr>
        <w:keepLines w:val="0"/>
      </w:pPr>
      <w:r>
        <w:rPr>
          <w:rFonts w:ascii="Noto Sans" w:hAnsi="Noto Sans" w:eastAsia="Arial Unicode MS" w:cs="Noto Sans"/>
          <w:b w:val="0"/>
        </w:rPr>
        <w:t>Địa điểm hoạt động / Địa chỉ liên hệ chính thức: Phòng 218, Tòa nhà 3, Số 336 đường Thiên Kiều, Khu đặc biệt Lâm Cang, Khu thí điểm thương mại tự do Trung Quốc (Thượng Hải), Trung Quốc</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tắc Người chơi &amp; Chính sách Thực thi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