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Điều khoản dịch vụ DAWNBLOOM News</w:t>
      </w:r>
    </w:p>
    <w:p>
      <w:pPr>
        <w:keepLines w:val="0"/>
      </w:pPr>
      <w:r>
        <w:rPr>
          <w:rFonts w:ascii="Noto Sans" w:hAnsi="Noto Sans" w:eastAsia="Noto Sans TC" w:cs="Noto Sans"/>
          <w:b w:val="0"/>
        </w:rPr>
        <w:t>Phiên bản: V8</w:t>
      </w:r>
    </w:p>
    <w:p>
      <w:pPr>
        <w:keepLines w:val="0"/>
      </w:pPr>
      <w:r>
        <w:rPr>
          <w:rFonts w:ascii="Noto Sans" w:hAnsi="Noto Sans" w:eastAsia="Noto Sans TC" w:cs="Noto Sans"/>
          <w:b w:val="0"/>
        </w:rPr>
        <w:t>Ngày sửa đổi: 10 tháng 10 năm 2026</w:t>
      </w:r>
    </w:p>
    <w:p>
      <w:pPr>
        <w:keepLines w:val="0"/>
      </w:pPr>
      <w:r>
        <w:rPr>
          <w:rFonts w:ascii="Noto Sans" w:hAnsi="Noto Sans" w:eastAsia="Noto Sans TC" w:cs="Noto Sans"/>
          <w:b w:val="0"/>
        </w:rPr>
        <w:t>Ngày có hiệu lực: 10 tháng 10 năm 2026</w:t>
      </w:r>
    </w:p>
    <w:p>
      <w:pPr>
        <w:keepLines w:val="0"/>
      </w:pPr>
      <w:r>
        <w:rPr>
          <w:rFonts w:ascii="Noto Sans" w:hAnsi="Noto Sans" w:eastAsia="Noto Sans TC" w:cs="Noto Sans"/>
          <w:b w:val="0"/>
        </w:rPr>
        <w:t>Đơn vị cung cấp: 上海追光智创文化传媒有限公司</w:t>
      </w:r>
    </w:p>
    <w:p>
      <w:pPr>
        <w:keepLines w:val="0"/>
      </w:pPr>
      <w:r>
        <w:rPr>
          <w:rFonts w:ascii="Noto Sans" w:hAnsi="Noto Sans" w:eastAsia="Noto Sans TC" w:cs="Noto Sans"/>
          <w:b w:val="0"/>
        </w:rPr>
        <w:t>Việc tải xuống hoặc sử dụng DAWNBLOOM News thể hiện rằng bạn đã đọc và đồng ý với các điều khoản này.</w:t>
      </w:r>
    </w:p>
    <w:p>
      <w:pPr>
        <w:pStyle w:val="Heading1"/>
        <w:keepLines w:val="0"/>
      </w:pPr>
      <w:r>
        <w:rPr>
          <w:rFonts w:ascii="Noto Sans" w:hAnsi="Noto Sans" w:eastAsia="Noto Sans TC" w:cs="Noto Sans"/>
          <w:b w:val="0"/>
        </w:rPr>
        <w:t>Phạm vi dịch vụ</w:t>
      </w:r>
    </w:p>
    <w:p>
      <w:pPr>
        <w:keepLines w:val="0"/>
      </w:pPr>
      <w:r>
        <w:rPr>
          <w:rFonts w:ascii="Noto Sans" w:hAnsi="Noto Sans" w:eastAsia="Noto Sans TC" w:cs="Noto Sans"/>
          <w:b w:val="0"/>
        </w:rPr>
        <w:t>DAWNBLOOM News tập hợp chỉ mục thông tin được công bố công khai và cung cấp trên thiết bị các chức năng duyệt tin tức, tìm kiếm, lưu dấu, đọc bằng Reader và chức năng khác đã được mở. Đọc nội dung công khai không cần tài khoản DAWNBLOOM; chức năng tài khoản và đồng bộ tùy chọn được căn cứ vào phạm vi thực tế đã mở trong ứng dụng.</w:t>
      </w:r>
    </w:p>
    <w:p>
      <w:pPr>
        <w:pStyle w:val="Heading1"/>
        <w:keepLines w:val="0"/>
      </w:pPr>
      <w:r>
        <w:rPr>
          <w:rFonts w:ascii="Noto Sans" w:hAnsi="Noto Sans" w:eastAsia="Noto Sans TC" w:cs="Noto Sans"/>
          <w:b w:val="0"/>
        </w:rPr>
        <w:t>Nguồn tin và quyền</w:t>
      </w:r>
    </w:p>
    <w:p>
      <w:pPr>
        <w:keepLines w:val="0"/>
      </w:pPr>
      <w:r>
        <w:rPr>
          <w:rFonts w:ascii="Noto Sans" w:hAnsi="Noto Sans" w:eastAsia="Noto Sans TC" w:cs="Noto Sans"/>
          <w:b w:val="0"/>
        </w:rPr>
        <w:t>Bài viết, hình ảnh và nội dung gốc khác thuộc về bên xuất bản hoặc chủ thể quyền tương ứng. DAWNBLOOM News ghi rõ nguồn và giữ lối truy cập bản gốc, không có được quyền tác giả đối với bài đưa tin do việc lập chỉ mục hoặc trình bày. Vui lòng đối chiếu thông tin quan trọng với trang xuất bản gốc; việc đăng lại hoặc tái sử dụng nội dung gốc phải tuân thủ sự cho phép của bên xuất bản.</w:t>
      </w:r>
    </w:p>
    <w:p>
      <w:pPr>
        <w:pStyle w:val="Heading1"/>
        <w:keepLines w:val="0"/>
      </w:pPr>
      <w:r>
        <w:rPr>
          <w:rFonts w:ascii="Noto Sans" w:hAnsi="Noto Sans" w:eastAsia="Noto Sans TC" w:cs="Noto Sans"/>
          <w:b w:val="0"/>
        </w:rPr>
        <w:t>Reader và trang bên ngoài</w:t>
      </w:r>
    </w:p>
    <w:p>
      <w:pPr>
        <w:keepLines w:val="0"/>
      </w:pPr>
      <w:r>
        <w:rPr>
          <w:rFonts w:ascii="Noto Sans" w:hAnsi="Noto Sans" w:eastAsia="Noto Sans TC" w:cs="Noto Sans"/>
          <w:b w:val="0"/>
        </w:rPr>
        <w:t>Reader thử trích xuất nội dung chính của trang công khai trên thiết bị và cải thiện trình bày, không bảo đảm trích xuất thành công ở mọi website. Sau khi chọn “Xem bản gốc”, website của bên xuất bản có thể sử dụng Cookie, tài khoản, thuê bao và quy tắc dịch vụ riêng. DAWNBLOOM News không cung cấp khả năng vượt qua tường phí hoặc hạn chế truy cập.</w:t>
      </w:r>
    </w:p>
    <w:p>
      <w:pPr>
        <w:pStyle w:val="Heading1"/>
        <w:keepLines w:val="0"/>
      </w:pPr>
      <w:r>
        <w:rPr>
          <w:rFonts w:ascii="Noto Sans" w:hAnsi="Noto Sans" w:eastAsia="Noto Sans TC" w:cs="Noto Sans"/>
          <w:b w:val="0"/>
        </w:rPr>
        <w:t>Dữ liệu trên thiết bị và quyền riêng tư</w:t>
      </w:r>
    </w:p>
    <w:p>
      <w:pPr>
        <w:keepLines w:val="0"/>
      </w:pPr>
      <w:r>
        <w:rPr>
          <w:rFonts w:ascii="Noto Sans" w:hAnsi="Noto Sans" w:eastAsia="Noto Sans TC" w:cs="Noto Sans"/>
          <w:b w:val="0"/>
        </w:rPr>
        <w:t>Vui lòng xem thông báo quyền riêng tư để biết cách xử lý dữ liệu trên thiết bị như lịch sử đọc và nội dung đã lưu. DAWNBLOOM News không liên kết bài viết cụ thể đã đọc, từ khóa tìm kiếm hoặc nội dung chính với danh tính tài khoản để thống kê sản phẩm. Tài khoản và đồng bộ tùy chọn không thay đổi quyền của bên xuất bản tin tức ban đầu.</w:t>
      </w:r>
    </w:p>
    <w:p>
      <w:pPr>
        <w:pStyle w:val="Heading1"/>
        <w:keepLines w:val="0"/>
      </w:pPr>
      <w:r>
        <w:rPr>
          <w:rFonts w:ascii="Noto Sans" w:hAnsi="Noto Sans" w:eastAsia="Noto Sans TC" w:cs="Noto Sans"/>
          <w:b w:val="0"/>
        </w:rPr>
        <w:t>Thay đổi dịch vụ và liên hệ</w:t>
      </w:r>
    </w:p>
    <w:p>
      <w:pPr>
        <w:keepLines w:val="0"/>
      </w:pPr>
      <w:r>
        <w:rPr>
          <w:rFonts w:ascii="Noto Sans" w:hAnsi="Noto Sans" w:eastAsia="Noto Sans TC" w:cs="Noto Sans"/>
          <w:b w:val="0"/>
        </w:rPr>
        <w:t>Nguồn tin, chức năng và nền tảng được hỗ trợ có thể thay đổi theo điều kiện kỹ thuật và quy tắc của bên xuất bản. Chúng tôi sẽ cập nhật phiên bản áp dụng và các điều khoản này trên website chính thức; nếu có thắc mắc về nguồn, việc hiển thị nội dung hoặc dịch vụ, bạn có thể liên hệ qua Trung tâm hỗ trợ khách hàng DAWNBLOOM.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Điều khoản dịch vụ DAWNBLOOM News</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