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DAWNBLOOM News Hizmet Koşulları</w:t>
      </w:r>
    </w:p>
    <w:p>
      <w:pPr>
        <w:keepLines w:val="0"/>
      </w:pPr>
      <w:r>
        <w:rPr>
          <w:rFonts w:ascii="Noto Sans" w:hAnsi="Noto Sans" w:eastAsia="Noto Sans TC" w:cs="Noto Sans"/>
          <w:b w:val="0"/>
        </w:rPr>
        <w:t>Sürüm: V8</w:t>
      </w:r>
    </w:p>
    <w:p>
      <w:pPr>
        <w:keepLines w:val="0"/>
      </w:pPr>
      <w:r>
        <w:rPr>
          <w:rFonts w:ascii="Noto Sans" w:hAnsi="Noto Sans" w:eastAsia="Noto Sans TC" w:cs="Noto Sans"/>
          <w:b w:val="0"/>
        </w:rPr>
        <w:t>Revizyon tarihi: 10 Ekim 2026</w:t>
      </w:r>
    </w:p>
    <w:p>
      <w:pPr>
        <w:keepLines w:val="0"/>
      </w:pPr>
      <w:r>
        <w:rPr>
          <w:rFonts w:ascii="Noto Sans" w:hAnsi="Noto Sans" w:eastAsia="Noto Sans TC" w:cs="Noto Sans"/>
          <w:b w:val="0"/>
        </w:rPr>
        <w:t>Yürürlük tarihi: 10 Ekim 2026</w:t>
      </w:r>
    </w:p>
    <w:p>
      <w:pPr>
        <w:keepLines w:val="0"/>
      </w:pPr>
      <w:r>
        <w:rPr>
          <w:rFonts w:ascii="Noto Sans" w:hAnsi="Noto Sans" w:eastAsia="Noto Sans TC" w:cs="Noto Sans"/>
          <w:b w:val="0"/>
        </w:rPr>
        <w:t>Hizmet sağlayıcı: 上海追光智创文化传媒有限公司</w:t>
      </w:r>
    </w:p>
    <w:p>
      <w:pPr>
        <w:keepLines w:val="0"/>
      </w:pPr>
      <w:r>
        <w:rPr>
          <w:rFonts w:ascii="Noto Sans" w:hAnsi="Noto Sans" w:eastAsia="Noto Sans TC" w:cs="Noto Sans"/>
          <w:b w:val="0"/>
        </w:rPr>
        <w:t>DAWNBLOOM News'i indirmeniz veya kullanmanız, bu koşulları okuduğunuz ve kabul ettiğiniz anlamına gelir.</w:t>
      </w:r>
    </w:p>
    <w:p>
      <w:pPr>
        <w:pStyle w:val="Heading1"/>
        <w:keepLines w:val="0"/>
      </w:pPr>
      <w:r>
        <w:rPr>
          <w:rFonts w:ascii="Noto Sans" w:hAnsi="Noto Sans" w:eastAsia="Noto Sans TC" w:cs="Noto Sans"/>
          <w:b w:val="0"/>
        </w:rPr>
        <w:t>Hizmet kapsamı</w:t>
      </w:r>
    </w:p>
    <w:p>
      <w:pPr>
        <w:keepLines w:val="0"/>
      </w:pPr>
      <w:r>
        <w:rPr>
          <w:rFonts w:ascii="Noto Sans" w:hAnsi="Noto Sans" w:eastAsia="Noto Sans TC" w:cs="Noto Sans"/>
          <w:b w:val="0"/>
        </w:rPr>
        <w:t>DAWNBLOOM News, kamuya açık yayımlanmış bilgilerin dizinlerini bir araya getirir ve cihaz üzerinde haber görüntüleme, arama, yer imlerine ekleme, Reader ile okuma ve kullanıma açılmış diğer özellikleri sunar. Kamuya açık içerikleri okumak için DAWNBLOOM hesabı gerekmez; hesap özellikleri ve isteğe bağlı eşitleme bakımından uygulamada fiilen kullanıma açılmış kapsam esas alınır.</w:t>
      </w:r>
    </w:p>
    <w:p>
      <w:pPr>
        <w:pStyle w:val="Heading1"/>
        <w:keepLines w:val="0"/>
      </w:pPr>
      <w:r>
        <w:rPr>
          <w:rFonts w:ascii="Noto Sans" w:hAnsi="Noto Sans" w:eastAsia="Noto Sans TC" w:cs="Noto Sans"/>
          <w:b w:val="0"/>
        </w:rPr>
        <w:t>Haber kaynakları ve haklar</w:t>
      </w:r>
    </w:p>
    <w:p>
      <w:pPr>
        <w:keepLines w:val="0"/>
      </w:pPr>
      <w:r>
        <w:rPr>
          <w:rFonts w:ascii="Noto Sans" w:hAnsi="Noto Sans" w:eastAsia="Noto Sans TC" w:cs="Noto Sans"/>
          <w:b w:val="0"/>
        </w:rPr>
        <w:t>Makaleler, görseller ve diğer özgün içerikler ilgili yayıncıya veya hak sahibine aittir. DAWNBLOOM News, kaynağı belirtir ve özgün metne erişim bağlantısını korur; dizine ekleme veya sayfa düzenleme yoluyla haberin telif hakkını edinmez. Önemli bilgileri özgün yayın sayfasından doğrulayın; özgün içeriğin yeniden yayımlanması veya tekrar kullanılması, yayıncının verdiği izinlere uygun olmalıdır.</w:t>
      </w:r>
    </w:p>
    <w:p>
      <w:pPr>
        <w:pStyle w:val="Heading1"/>
        <w:keepLines w:val="0"/>
      </w:pPr>
      <w:r>
        <w:rPr>
          <w:rFonts w:ascii="Noto Sans" w:hAnsi="Noto Sans" w:eastAsia="Noto Sans TC" w:cs="Noto Sans"/>
          <w:b w:val="0"/>
        </w:rPr>
        <w:t>Reader ve harici sayfalar</w:t>
      </w:r>
    </w:p>
    <w:p>
      <w:pPr>
        <w:keepLines w:val="0"/>
      </w:pPr>
      <w:r>
        <w:rPr>
          <w:rFonts w:ascii="Noto Sans" w:hAnsi="Noto Sans" w:eastAsia="Noto Sans TC" w:cs="Noto Sans"/>
          <w:b w:val="0"/>
        </w:rPr>
        <w:t>Reader, kamuya açık sayfaların ana metnini cihaz üzerinde çıkarmayı ve sayfa düzenini iyileştirmeyi dener; her siteden başarıyla metin çıkarılacağını garanti etmez. “Özgün metni görüntüle” seçildiğinde yayıncının sitesi kendi Cookie, hesap, abonelik ve hizmet kurallarını uygulayabilir. DAWNBLOOM News, ödeme duvarlarını veya erişim sınırlamalarını aşma özelliği sunmaz.</w:t>
      </w:r>
    </w:p>
    <w:p>
      <w:pPr>
        <w:pStyle w:val="Heading1"/>
        <w:keepLines w:val="0"/>
      </w:pPr>
      <w:r>
        <w:rPr>
          <w:rFonts w:ascii="Noto Sans" w:hAnsi="Noto Sans" w:eastAsia="Noto Sans TC" w:cs="Noto Sans"/>
          <w:b w:val="0"/>
        </w:rPr>
        <w:t>Yerel veriler ve gizlilik</w:t>
      </w:r>
    </w:p>
    <w:p>
      <w:pPr>
        <w:keepLines w:val="0"/>
      </w:pPr>
      <w:r>
        <w:rPr>
          <w:rFonts w:ascii="Noto Sans" w:hAnsi="Noto Sans" w:eastAsia="Noto Sans TC" w:cs="Noto Sans"/>
          <w:b w:val="0"/>
        </w:rPr>
        <w:t>Okuma kayıtları ve yer imleri gibi yerel verilerin işlenme biçimi için lütfen gizlilik açıklamasına bakın. DAWNBLOOM News, ürün istatistikleri amacıyla belirli okunan makaleleri, arama terimlerini veya ana metinleri hesap kimliğiyle ilişkilendirmez. Hesap ve isteğe bağlı eşitleme, haberin özgün yayıncısının haklarını değiştirmez.</w:t>
      </w:r>
    </w:p>
    <w:p>
      <w:pPr>
        <w:pStyle w:val="Heading1"/>
        <w:keepLines w:val="0"/>
      </w:pPr>
      <w:r>
        <w:rPr>
          <w:rFonts w:ascii="Noto Sans" w:hAnsi="Noto Sans" w:eastAsia="Noto Sans TC" w:cs="Noto Sans"/>
          <w:b w:val="0"/>
        </w:rPr>
        <w:t>Hizmet değişiklikleri ve iletişim</w:t>
      </w:r>
    </w:p>
    <w:p>
      <w:pPr>
        <w:keepLines w:val="0"/>
      </w:pPr>
      <w:r>
        <w:rPr>
          <w:rFonts w:ascii="Noto Sans" w:hAnsi="Noto Sans" w:eastAsia="Noto Sans TC" w:cs="Noto Sans"/>
          <w:b w:val="0"/>
        </w:rPr>
        <w:t>Haber kaynakları, özellikler ve desteklenen platformlar, teknik koşullara ve yayıncı kurallarına göre değişebilir. Geçerli sürümü ve bu koşulları resmî web sitesinde güncelleriz; kaynak, içerik gösterimi veya hizmet hakkında sorularınız varsa DAWNBLOOM Müşteri Hizmetleri Merkezi üzerinden iletişime geçebilirsiniz.</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News Hizmet Koşulları</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