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Arial Unicode MS" w:cs="Noto Sans"/>
          <w:b/>
          <w:color w:val="142032"/>
          <w:sz w:val="40"/>
        </w:rPr>
        <w:t>DAWNBLOOM Fan İçeriği ve Türev Eserler Rehberi</w:t>
      </w:r>
    </w:p>
    <w:p>
      <w:pPr>
        <w:keepLines w:val="0"/>
      </w:pPr>
      <w:r>
        <w:rPr>
          <w:rFonts w:ascii="Noto Sans" w:hAnsi="Noto Sans" w:eastAsia="Arial Unicode MS" w:cs="Noto Sans"/>
          <w:b w:val="0"/>
        </w:rPr>
        <w:t>Resmi Sürüm</w:t>
      </w:r>
    </w:p>
    <w:p>
      <w:pPr>
        <w:keepLines w:val="0"/>
      </w:pPr>
      <w:r>
        <w:rPr>
          <w:rFonts w:ascii="Noto Sans" w:hAnsi="Noto Sans" w:eastAsia="Arial Unicode MS" w:cs="Noto Sans"/>
          <w:b w:val="0"/>
        </w:rPr>
        <w:t>Sürüm: V8</w:t>
      </w:r>
    </w:p>
    <w:p>
      <w:pPr>
        <w:keepLines w:val="0"/>
      </w:pPr>
      <w:r>
        <w:rPr>
          <w:rFonts w:ascii="Noto Sans" w:hAnsi="Noto Sans" w:eastAsia="Arial Unicode MS" w:cs="Noto Sans"/>
          <w:b w:val="0"/>
        </w:rPr>
        <w:t>Yürürlük tarihi: 10 Ekim 2026</w:t>
      </w:r>
    </w:p>
    <w:p>
      <w:pPr>
        <w:keepLines w:val="0"/>
      </w:pPr>
      <w:r>
        <w:rPr>
          <w:rFonts w:ascii="Noto Sans" w:hAnsi="Noto Sans" w:eastAsia="Arial Unicode MS" w:cs="Noto Sans"/>
          <w:b w:val="0"/>
        </w:rPr>
        <w:t>Güncelleme tarihi: 10 Ekim 2026</w:t>
      </w:r>
    </w:p>
    <w:p>
      <w:pPr>
        <w:keepLines w:val="0"/>
      </w:pPr>
      <w:r>
        <w:rPr>
          <w:rFonts w:ascii="Noto Sans" w:hAnsi="Noto Sans" w:eastAsia="Arial Unicode MS" w:cs="Noto Sans"/>
          <w:b w:val="0"/>
        </w:rPr>
        <w:t>Kapsanan marka: DAWNBLOOM'un yedi ürünü</w:t>
      </w:r>
    </w:p>
    <w:p>
      <w:pPr>
        <w:keepLines w:val="0"/>
      </w:pPr>
      <w:r>
        <w:rPr>
          <w:rFonts w:ascii="Noto Sans" w:hAnsi="Noto Sans" w:eastAsia="Arial Unicode MS" w:cs="Noto Sans"/>
          <w:b w:val="0"/>
        </w:rPr>
        <w:t>Kapsanan kişiler: Oyuncular, yayıncılar, video içerik üreticileri, çizerler, yazarlar, cosplay üreticileri, topluluklar ve diğer resmî olmayan içerik üreticileri</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Tavrımız</w:t>
              <w:br/>
              <w:t>DAWNBLOOM'un hayal gücünü, mizahını, rehberlerini, hikayelerini ve estetiğini bu dünyaya taşıyan gerçek oyuncuları memnuniyetle karşılıyoruz. Resmi kaynakları taklit etmedikleri, başkalarına zarar vermedikleri ve yasa dışı veya yanıltıcı ticari kullanımda bulunmadıkları sürece, türetilmiş eserlerin özgür, rahat ve keyifli kalmasını umuyoruz.</w:t>
            </w:r>
          </w:p>
        </w:tc>
      </w:tr>
    </w:tbl>
    <w:p>
      <w:pPr>
        <w:spacing w:after="40"/>
      </w:pP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Hukuki Konum</w:t>
              <w:br/>
              <w:t>Bu rehber, DAWNBLOOM tarafından hayran yaratıcılarına verilen gönüllü bir açık lisansı temsil eder ve Çin, ABD, Japonya veya diğer yargı bölgelerinin yasaları altında zaten izin verilen adil kullanım, alıntı, yorum, parodi veya diğer yasal hakları sınırlamaz. Ayrıca üçüncü taraf hak sahiplerinin müzikleri, yazı tipleri, markaları veya diğer materyalleri için onların adına yetki vermez.</w:t>
            </w:r>
          </w:p>
        </w:tc>
      </w:tr>
    </w:tbl>
    <w:p>
      <w:pPr>
        <w:spacing w:after="40"/>
      </w:pPr>
    </w:p>
    <w:p>
      <w:pPr>
        <w:pStyle w:val="Heading1"/>
        <w:keepLines w:val="0"/>
      </w:pPr>
      <w:r>
        <w:rPr>
          <w:rFonts w:ascii="Noto Sans" w:hAnsi="Noto Sans" w:eastAsia="Arial Unicode MS" w:cs="Noto Sans"/>
          <w:b w:val="0"/>
        </w:rPr>
        <w:t>1. Kapsam ve Temel İlkeler</w:t>
      </w:r>
    </w:p>
    <w:p>
      <w:pPr>
        <w:keepLines w:val="0"/>
      </w:pPr>
      <w:r>
        <w:rPr>
          <w:rFonts w:ascii="Noto Sans" w:hAnsi="Noto Sans" w:eastAsia="Arial Unicode MS" w:cs="Noto Sans"/>
          <w:b w:val="0"/>
        </w:rPr>
        <w:t>Bu rehber; bireysel oyunculara, bireysel yaratıcılara, resmi olmayan hayran topluluklarına ve birincil amacı DAWNBLOOM'un halka açık içeriğine dayalı türev eserler, yorumlar, paylaşım, canlı yayın, video üretimi, strateji derlemeleri ve diğer ifade biçimleri konusunda hayran odaklı içerik oluşturma olan içerik üreticilerine uygulanır.</w:t>
      </w:r>
    </w:p>
    <w:p>
      <w:pPr>
        <w:keepLines w:val="0"/>
      </w:pPr>
      <w:r>
        <w:rPr>
          <w:rFonts w:ascii="Noto Sans" w:hAnsi="Noto Sans" w:eastAsia="Arial Unicode MS" w:cs="Noto Sans"/>
          <w:b w:val="0"/>
        </w:rPr>
        <w:t>Ayrıca altı uygulamanın kamuya açık isimlerini, resmi simgelerini, ürün sayfalarını, yayımlanan arayüz ekran görüntülerini ve tanıtım görsellerini kullanan resmi olmayan yorumları ve hayran çalışmalarını kapsar. Her uygulama bağımsız bir üründür; bu rehber, piyasaya sürülmemiş varlıklara, kaynak koduna veya kullanıcı verilerine erişim sağlamaz.</w:t>
      </w:r>
    </w:p>
    <w:p>
      <w:pPr>
        <w:keepLines w:val="0"/>
      </w:pPr>
      <w:r>
        <w:rPr>
          <w:rFonts w:ascii="Noto Sans" w:hAnsi="Noto Sans" w:eastAsia="Arial Unicode MS" w:cs="Noto Sans"/>
          <w:b w:val="0"/>
        </w:rPr>
        <w:t>Faaliyetleriniz bu Rehber'e uygun olduğu sürece, genellikle izin verilen kapsam içindeki türev eserler için DAWNBLOOM'dan önceden yazılı izin almanıza gerek yoktur. Bu Rehber'in kapsamının ötesinde kullanımlar için — kitlesel ticarileştirme, ortak marka işbirlikleri, gelir elde eden oyunlar/modlar veya marka lisanslama gibi — ayrı bir yazılı izin almanız gerekir.</w:t>
      </w:r>
    </w:p>
    <w:p>
      <w:pPr>
        <w:keepLines w:val="0"/>
      </w:pPr>
      <w:r>
        <w:rPr>
          <w:rFonts w:ascii="Noto Sans" w:hAnsi="Noto Sans" w:eastAsia="Arial Unicode MS" w:cs="Noto Sans"/>
          <w:b w:val="0"/>
        </w:rPr>
        <w:t>Bu rehber, hiçbir tarafa resmi temsilcileri taklit etme, yetkisiz özel sunucular işletme, istemci yazılımını çoğaltma, resmi varlıkları satma veya DAWNBLOOM markası altında yetkisiz ticari faaliyetlerde bulunma hakkı vermez.</w:t>
      </w:r>
    </w:p>
    <w:p>
      <w:pPr>
        <w:pStyle w:val="Heading1"/>
        <w:keepLines w:val="0"/>
      </w:pPr>
      <w:r>
        <w:rPr>
          <w:rFonts w:ascii="Noto Sans" w:hAnsi="Noto Sans" w:eastAsia="Arial Unicode MS" w:cs="Noto Sans"/>
          <w:b w:val="0"/>
        </w:rPr>
        <w:t>2. Hızlı Başvuru: Ne Yapılabilir, Ne için Yetki Gerekir</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w:b/>
                <w:sz w:val="17"/>
              </w:rPr>
              <w:t>Kategoriler</w:t>
            </w:r>
          </w:p>
        </w:tc>
        <w:tc>
          <w:tcPr>
            <w:tcW w:type="dxa" w:w="3249"/>
            <w:vAlign w:val="center"/>
            <w:shd w:fill="DCE8F7"/>
          </w:tcPr>
          <w:p>
            <w:pPr>
              <w:keepNext/>
              <w:spacing w:after="40"/>
            </w:pPr>
            <w:r>
              <w:rPr>
                <w:rFonts w:ascii="Noto Sans" w:hAnsi="Noto Sans" w:eastAsia="Arial Unicode MS" w:cs="Noto Sans"/>
                <w:b/>
                <w:sz w:val="17"/>
              </w:rPr>
              <w:t>İlkeler</w:t>
            </w:r>
          </w:p>
        </w:tc>
        <w:tc>
          <w:tcPr>
            <w:tcW w:type="dxa" w:w="3249"/>
            <w:vAlign w:val="center"/>
            <w:shd w:fill="DCE8F7"/>
          </w:tcPr>
          <w:p>
            <w:pPr>
              <w:keepNext/>
              <w:spacing w:after="40"/>
            </w:pPr>
            <w:r>
              <w:rPr>
                <w:rFonts w:ascii="Noto Sans" w:hAnsi="Noto Sans" w:eastAsia="Arial Unicode MS" w:cs="Noto Sans"/>
                <w:b/>
                <w:sz w:val="17"/>
              </w:rPr>
              <w:t>Tipik Örnekler</w:t>
            </w:r>
          </w:p>
        </w:tc>
      </w:tr>
      <w:tr>
        <w:trPr>
          <w:cantSplit/>
        </w:trPr>
        <w:tc>
          <w:tcPr>
            <w:tcW w:type="dxa" w:w="3249"/>
            <w:vAlign w:val="center"/>
          </w:tcPr>
          <w:p>
            <w:pPr>
              <w:spacing w:after="40"/>
            </w:pPr>
            <w:r>
              <w:rPr>
                <w:rFonts w:ascii="Noto Sans" w:hAnsi="Noto Sans" w:eastAsia="Arial Unicode MS" w:cs="Noto Sans"/>
                <w:sz w:val="17"/>
              </w:rPr>
              <w:t>Doğrudan Yaratım İzin Verilir</w:t>
            </w:r>
          </w:p>
        </w:tc>
        <w:tc>
          <w:tcPr>
            <w:tcW w:type="dxa" w:w="3249"/>
            <w:vAlign w:val="center"/>
          </w:tcPr>
          <w:p>
            <w:pPr>
              <w:spacing w:after="40"/>
            </w:pPr>
            <w:r>
              <w:rPr>
                <w:rFonts w:ascii="Noto Sans" w:hAnsi="Noto Sans" w:eastAsia="Arial Unicode MS" w:cs="Noto Sans"/>
                <w:sz w:val="17"/>
              </w:rPr>
              <w:t>Resmi olmayan, kişisel veya topluluk tabanlı hayran içeriği; platform üzerinden gelir elde etmek lisans kapsamını etkilemez</w:t>
            </w:r>
          </w:p>
        </w:tc>
        <w:tc>
          <w:tcPr>
            <w:tcW w:type="dxa" w:w="3249"/>
            <w:vAlign w:val="center"/>
          </w:tcPr>
          <w:p>
            <w:pPr>
              <w:spacing w:after="40"/>
            </w:pPr>
            <w:r>
              <w:rPr>
                <w:rFonts w:ascii="Noto Sans" w:hAnsi="Noto Sans" w:eastAsia="Arial Unicode MS" w:cs="Noto Sans"/>
                <w:sz w:val="17"/>
              </w:rPr>
              <w:t>Hayran sanatı, hayran kurgusu, çizgi roman, meme, cosplay, rehberler, canlı yayınlar, kaydedilmiş videolar, düzenlemeler, duvar kağıtları, masaüstü temaları, karakter tartışmaları, hikaye analizi, oyuncu vikileri</w:t>
            </w:r>
          </w:p>
        </w:tc>
      </w:tr>
      <w:tr>
        <w:trPr>
          <w:cantSplit/>
        </w:trPr>
        <w:tc>
          <w:tcPr>
            <w:tcW w:type="dxa" w:w="3249"/>
            <w:vAlign w:val="center"/>
          </w:tcPr>
          <w:p>
            <w:pPr>
              <w:spacing w:after="40"/>
            </w:pPr>
            <w:r>
              <w:rPr>
                <w:rFonts w:ascii="Noto Sans" w:hAnsi="Noto Sans" w:eastAsia="Arial Unicode MS" w:cs="Noto Sans"/>
                <w:sz w:val="17"/>
              </w:rPr>
              <w:t>Platform Tabanlı Gelir Elde Etme İzin Verilir</w:t>
            </w:r>
          </w:p>
        </w:tc>
        <w:tc>
          <w:tcPr>
            <w:tcW w:type="dxa" w:w="3249"/>
            <w:vAlign w:val="center"/>
          </w:tcPr>
          <w:p>
            <w:pPr>
              <w:spacing w:after="40"/>
            </w:pPr>
            <w:r>
              <w:rPr>
                <w:rFonts w:ascii="Noto Sans" w:hAnsi="Noto Sans" w:eastAsia="Arial Unicode MS" w:cs="Noto Sans"/>
                <w:sz w:val="17"/>
              </w:rPr>
              <w:t>Yaratıcılar, içerik platformları aracılığıyla standart reklam gelirleri, yaratıcı teşvikleri, üyelik avantajları veya canlı yayın bahşişleri kazanabilirler.</w:t>
            </w:r>
          </w:p>
        </w:tc>
        <w:tc>
          <w:tcPr>
            <w:tcW w:type="dxa" w:w="3249"/>
            <w:vAlign w:val="center"/>
          </w:tcPr>
          <w:p>
            <w:pPr>
              <w:spacing w:after="40"/>
            </w:pPr>
            <w:r>
              <w:rPr>
                <w:rFonts w:ascii="Noto Sans" w:hAnsi="Noto Sans" w:eastAsia="Arial Unicode MS" w:cs="Noto Sans"/>
                <w:sz w:val="17"/>
              </w:rPr>
              <w:t>YouTube/Bilibili reklam gelirleri, canlı yayın hediyeleri, platform yaratıcı fonları, kanal üyelikleri ve benzeri teşvikler.</w:t>
            </w:r>
          </w:p>
        </w:tc>
      </w:tr>
      <w:tr>
        <w:trPr>
          <w:cantSplit/>
        </w:trPr>
        <w:tc>
          <w:tcPr>
            <w:tcW w:type="dxa" w:w="3249"/>
            <w:vAlign w:val="center"/>
          </w:tcPr>
          <w:p>
            <w:pPr>
              <w:spacing w:after="40"/>
            </w:pPr>
            <w:r>
              <w:rPr>
                <w:rFonts w:ascii="Noto Sans" w:hAnsi="Noto Sans" w:eastAsia="Arial Unicode MS" w:cs="Noto Sans"/>
                <w:sz w:val="17"/>
              </w:rPr>
              <w:t>Önceden yazılı izin gereklidir.</w:t>
            </w:r>
          </w:p>
        </w:tc>
        <w:tc>
          <w:tcPr>
            <w:tcW w:type="dxa" w:w="3249"/>
            <w:vAlign w:val="center"/>
          </w:tcPr>
          <w:p>
            <w:pPr>
              <w:spacing w:after="40"/>
            </w:pPr>
            <w:r>
              <w:rPr>
                <w:rFonts w:ascii="Noto Sans" w:hAnsi="Noto Sans" w:eastAsia="Arial Unicode MS" w:cs="Noto Sans"/>
                <w:sz w:val="17"/>
              </w:rPr>
              <w:t>DAWNBLOOM IP'sine odaklanan ticari satışlar, toplu üretim veya marka işbirlikleri.</w:t>
            </w:r>
          </w:p>
        </w:tc>
        <w:tc>
          <w:tcPr>
            <w:tcW w:type="dxa" w:w="3249"/>
            <w:vAlign w:val="center"/>
          </w:tcPr>
          <w:p>
            <w:pPr>
              <w:spacing w:after="40"/>
            </w:pPr>
            <w:r>
              <w:rPr>
                <w:rFonts w:ascii="Noto Sans" w:hAnsi="Noto Sans" w:eastAsia="Arial Unicode MS" w:cs="Noto Sans"/>
                <w:sz w:val="17"/>
              </w:rPr>
              <w:t>Fiziksel ürünlerin toplu satışları, ücretli dijital varlık paketleri, ticari ortak markalı girişimler, yetkili sergiler, biletli etkinlikler, ücretli oyunlar/modlar ve kurumsal reklam ortaklıkları.</w:t>
            </w:r>
          </w:p>
        </w:tc>
      </w:tr>
      <w:tr>
        <w:trPr>
          <w:cantSplit/>
        </w:trPr>
        <w:tc>
          <w:tcPr>
            <w:tcW w:type="dxa" w:w="3249"/>
            <w:vAlign w:val="center"/>
          </w:tcPr>
          <w:p>
            <w:pPr>
              <w:spacing w:after="40"/>
            </w:pPr>
            <w:r>
              <w:rPr>
                <w:rFonts w:ascii="Noto Sans" w:hAnsi="Noto Sans" w:eastAsia="Arial Unicode MS" w:cs="Noto Sans"/>
                <w:sz w:val="17"/>
              </w:rPr>
              <w:t>Yasaktır.</w:t>
            </w:r>
          </w:p>
        </w:tc>
        <w:tc>
          <w:tcPr>
            <w:tcW w:type="dxa" w:w="3249"/>
            <w:vAlign w:val="center"/>
          </w:tcPr>
          <w:p>
            <w:pPr>
              <w:spacing w:after="40"/>
            </w:pPr>
            <w:r>
              <w:rPr>
                <w:rFonts w:ascii="Noto Sans" w:hAnsi="Noto Sans" w:eastAsia="Arial Unicode MS" w:cs="Noto Sans"/>
                <w:sz w:val="17"/>
              </w:rPr>
              <w:t>Yasaklanan faaliyetler arasında resmi kanalları taklit etme, oyun güvenliğini ihlal etme, halka açık olmayan içeriği ifşa etme veya oyunculara veya proje çıkarlarına açık zarar verme yer alır.</w:t>
            </w:r>
          </w:p>
        </w:tc>
        <w:tc>
          <w:tcPr>
            <w:tcW w:type="dxa" w:w="3249"/>
            <w:vAlign w:val="center"/>
          </w:tcPr>
          <w:p>
            <w:pPr>
              <w:spacing w:after="40"/>
            </w:pPr>
            <w:r>
              <w:rPr>
                <w:rFonts w:ascii="Noto Sans" w:hAnsi="Noto Sans" w:eastAsia="Arial Unicode MS" w:cs="Noto Sans"/>
                <w:sz w:val="17"/>
              </w:rPr>
              <w:t>Yetkisiz sunucular, hile yazılımları, korsan istemci programları, sahte resmi web siteleri, dolandırıcılık, tersine mühendislik ve yeniden satış, veri sızıntısı, telif hakkı ihlali içeren mallar, reşit olmayan veya çocukça karakterler içeren açık içerik ve nefret veya yasa dışı içerik.</w:t>
            </w:r>
          </w:p>
        </w:tc>
      </w:tr>
    </w:tbl>
    <w:p>
      <w:pPr>
        <w:spacing w:after="40"/>
      </w:pPr>
    </w:p>
    <w:p>
      <w:pPr>
        <w:pStyle w:val="Heading1"/>
        <w:keepLines w:val="0"/>
      </w:pPr>
      <w:r>
        <w:rPr>
          <w:rFonts w:ascii="Noto Sans" w:hAnsi="Noto Sans" w:eastAsia="Arial Unicode MS" w:cs="Noto Sans"/>
          <w:b w:val="0"/>
        </w:rPr>
        <w:t>3. Teşvik Ettiğimiz Fan Yaratımları</w:t>
      </w:r>
    </w:p>
    <w:p>
      <w:pPr>
        <w:keepLines w:val="0"/>
      </w:pPr>
      <w:r>
        <w:rPr>
          <w:rFonts w:ascii="Noto Sans" w:hAnsi="Noto Sans" w:eastAsia="Arial Unicode MS" w:cs="Noto Sans"/>
          <w:b w:val="0"/>
        </w:rPr>
        <w:t>8. Bölüm'deki kısıtlamalara tabi olarak, aşağıdaki yaratımlar genel olarak bu kılavuzun kapsamına girer:</w:t>
      </w:r>
    </w:p>
    <w:p>
      <w:pPr>
        <w:pStyle w:val="ListBullet"/>
        <w:keepLines w:val="0"/>
      </w:pPr>
      <w:r>
        <w:rPr>
          <w:rFonts w:ascii="Noto Sans" w:hAnsi="Noto Sans" w:eastAsia="Arial Unicode MS" w:cs="Noto Sans"/>
          <w:b w:val="0"/>
        </w:rPr>
        <w:t>Fan sanatı; illüstrasyonlar, çizgi romanlar, piksel sanatı, el yapımı çalışmalar, 3D modelleme pratiği, avatarlar, duvar kağıtları, emojiler ve diğer görsel içerikleri içerir;</w:t>
      </w:r>
    </w:p>
    <w:p>
      <w:pPr>
        <w:pStyle w:val="ListBullet"/>
        <w:keepLines w:val="0"/>
      </w:pPr>
      <w:r>
        <w:rPr>
          <w:rFonts w:ascii="Noto Sans" w:hAnsi="Noto Sans" w:eastAsia="Arial Unicode MS" w:cs="Noto Sans"/>
          <w:b w:val="0"/>
        </w:rPr>
        <w:t>Fan edebiyatı, kısa karakter hikayeleri, dünya inşası fikirleri, şiir, karakter ilişkileri tartışmaları ve resmi olmayan anlatı gelişimleri;</w:t>
      </w:r>
    </w:p>
    <w:p>
      <w:pPr>
        <w:pStyle w:val="ListBullet"/>
        <w:keepLines w:val="0"/>
      </w:pPr>
      <w:r>
        <w:rPr>
          <w:rFonts w:ascii="Noto Sans" w:hAnsi="Noto Sans" w:eastAsia="Arial Unicode MS" w:cs="Noto Sans"/>
          <w:b w:val="0"/>
        </w:rPr>
        <w:t>Oyun oynama kayıtları, canlı yayınlar, kaydedilmiş videolar, kısa formlu videolar, düzenleme, karışımlar, seslendirme, komik içerik, oynanış rehberleri, incelemeler ve yorumlar;</w:t>
      </w:r>
    </w:p>
    <w:p>
      <w:pPr>
        <w:pStyle w:val="ListBullet"/>
        <w:keepLines w:val="0"/>
      </w:pPr>
      <w:r>
        <w:rPr>
          <w:rFonts w:ascii="Noto Sans" w:hAnsi="Noto Sans" w:eastAsia="Arial Unicode MS" w:cs="Noto Sans"/>
          <w:b w:val="0"/>
        </w:rPr>
        <w:t>Strateji rehberleri, veri derlemeleri, oyuncu ipuçları, hayalet canavar yetiştirme deneyimleri, harita gezinimi, etkinlik açıklamaları, oyuncu vikileri ve yeni başlayanlar için eğitimler;</w:t>
      </w:r>
    </w:p>
    <w:p>
      <w:pPr>
        <w:pStyle w:val="ListBullet"/>
        <w:keepLines w:val="0"/>
      </w:pPr>
      <w:r>
        <w:rPr>
          <w:rFonts w:ascii="Noto Sans" w:hAnsi="Noto Sans" w:eastAsia="Arial Unicode MS" w:cs="Noto Sans"/>
          <w:b w:val="0"/>
        </w:rPr>
        <w:t>Kosplay, makyaj, fotoğrafçılık ve ticari olmayan çevrimdışı fan sergileri;</w:t>
      </w:r>
    </w:p>
    <w:p>
      <w:pPr>
        <w:pStyle w:val="ListBullet"/>
        <w:keepLines w:val="0"/>
      </w:pPr>
      <w:r>
        <w:rPr>
          <w:rFonts w:ascii="Noto Sans" w:hAnsi="Noto Sans" w:eastAsia="Arial Unicode MS" w:cs="Noto Sans"/>
          <w:b w:val="0"/>
        </w:rPr>
        <w:t>Oyuncular tarafından oluşturulan web siteleri, ansiklopediler, araçlar, hesaplayıcılar veya topluluk botları—yalnızca halka açık bilgileri ve resmi olarak izin verilen API'leri kullanmak kaydıyla ve erişim kontrollerini aşmamak veya halka açık olmayan verileri toplamamak şartıyla;</w:t>
      </w:r>
    </w:p>
    <w:p>
      <w:pPr>
        <w:pStyle w:val="ListBullet"/>
        <w:keepLines w:val="0"/>
      </w:pPr>
      <w:r>
        <w:rPr>
          <w:rFonts w:ascii="Noto Sans" w:hAnsi="Noto Sans" w:eastAsia="Arial Unicode MS" w:cs="Noto Sans"/>
          <w:b w:val="0"/>
        </w:rPr>
        <w:t>DAWNBLOOM'a yönelik eleştiri, hiciv, alay, olumsuz yorumlar veya alternatif görüşler, bu içerik yasa dışı eylemleri, tacizi, iftira atmayı veya diğer yasaklanmış eylemleri içmediği sürece.</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 xml:space="preserve">"Mükemmel" olmak zorunda değilsiniz.  </w:t>
              <w:br/>
              <w:t>Fanların yarattığı içerik, resmi sanat yönergelerine uymak veya karakterleri resmi versiyonda olduğu gibi tam olarak betimlemek zorunda değildir. Yaratıcılar kendi sanatsal stillerini, yorumlarını ve mizah anlayışlarını özgürce ifade edebilir. İçeriğin "resmi versiyona benzemediği" veya hikaye akışının yerleşik kanondan saptığı için hiçbir içeriği silmeyeceğiz.</w:t>
            </w:r>
          </w:p>
        </w:tc>
      </w:tr>
    </w:tbl>
    <w:p>
      <w:pPr>
        <w:spacing w:after="40"/>
      </w:pPr>
    </w:p>
    <w:p>
      <w:pPr>
        <w:pStyle w:val="Heading1"/>
        <w:keepLines w:val="0"/>
      </w:pPr>
      <w:r>
        <w:rPr>
          <w:rFonts w:ascii="Noto Sans" w:hAnsi="Noto Sans" w:eastAsia="Arial Unicode MS" w:cs="Noto Sans"/>
          <w:b w:val="0"/>
        </w:rPr>
        <w:t>4. Platform Geliri, Bağışlar ve Yaratıcı Ödülleri</w:t>
      </w:r>
    </w:p>
    <w:p>
      <w:pPr>
        <w:keepLines w:val="0"/>
      </w:pPr>
      <w:r>
        <w:rPr>
          <w:rFonts w:ascii="Noto Sans" w:hAnsi="Noto Sans" w:eastAsia="Arial Unicode MS" w:cs="Noto Sans"/>
          <w:b w:val="0"/>
        </w:rPr>
        <w:t>Yaratıcılar, içeriklerinin gelir üretmesi nedeniyle ticari izin almak zorunda kalmadan, standart platform mekanizmaları aracılığıyla gelir elde edebilir. Tipik izin verilen gelir kaynakları şunları içerir:</w:t>
      </w:r>
    </w:p>
    <w:p>
      <w:pPr>
        <w:pStyle w:val="ListBullet"/>
        <w:keepLines w:val="0"/>
      </w:pPr>
      <w:r>
        <w:rPr>
          <w:rFonts w:ascii="Noto Sans" w:hAnsi="Noto Sans" w:eastAsia="Arial Unicode MS" w:cs="Noto Sans"/>
          <w:b w:val="0"/>
        </w:rPr>
        <w:t>Reklam gelirleri, yaratıcı fonları ve video veya sosyal medya platformlarında trafiğe dayalı teşvikler;</w:t>
      </w:r>
    </w:p>
    <w:p>
      <w:pPr>
        <w:pStyle w:val="ListBullet"/>
        <w:keepLines w:val="0"/>
      </w:pPr>
      <w:r>
        <w:rPr>
          <w:rFonts w:ascii="Noto Sans" w:hAnsi="Noto Sans" w:eastAsia="Arial Unicode MS" w:cs="Noto Sans"/>
          <w:b w:val="0"/>
        </w:rPr>
        <w:t>Canlı yayın platformlarından gelen bağışlar, hediyeler veya gelir payları;</w:t>
      </w:r>
    </w:p>
    <w:p>
      <w:pPr>
        <w:pStyle w:val="ListBullet"/>
        <w:keepLines w:val="0"/>
      </w:pPr>
      <w:r>
        <w:rPr>
          <w:rFonts w:ascii="Noto Sans" w:hAnsi="Noto Sans" w:eastAsia="Arial Unicode MS" w:cs="Noto Sans"/>
          <w:b w:val="0"/>
        </w:rPr>
        <w:t>Tutarlı içerik üretimi için kanal üyelikleri, abonelikler veya benzeri destek biçimleri;</w:t>
      </w:r>
    </w:p>
    <w:p>
      <w:pPr>
        <w:pStyle w:val="ListBullet"/>
        <w:keepLines w:val="0"/>
      </w:pPr>
      <w:r>
        <w:rPr>
          <w:rFonts w:ascii="Noto Sans" w:hAnsi="Noto Sans" w:eastAsia="Arial Unicode MS" w:cs="Noto Sans"/>
          <w:b w:val="0"/>
        </w:rPr>
        <w:t>DAWNBLOOM'un ticari faaliyeti onayladığına veya sponsor olduğu konusunda halkı yanıltmayacak şekilde fan içeriğiyle birlikte görünen sponsorlu içerik.</w:t>
      </w:r>
    </w:p>
    <w:p>
      <w:pPr>
        <w:keepLines w:val="0"/>
      </w:pPr>
      <w:r>
        <w:rPr>
          <w:rFonts w:ascii="Noto Sans" w:hAnsi="Noto Sans" w:eastAsia="Arial Unicode MS" w:cs="Noto Sans"/>
          <w:b w:val="0"/>
        </w:rPr>
        <w:t>Temel gelir modeli "DAWNBLOOM IP'nin kendisinin satışı" şeklinde köklü bir değişim gösterirse (örneğin; karakter merchandisinginin toplu satışı, resmi lisanslı değiştirilmiş ürünlerin satışı, oyun varlık paketleri için ücretlendirme veya DAWNBLOOM adıyla ticari faaliyetler), bu tür gelirler bu bölüm kapsamında izin verilen sıradan yaratıcı kazançlarının kapsamına girmeyecek ve önceden yazılı izin gerektirecektir.</w:t>
      </w:r>
    </w:p>
    <w:p>
      <w:pPr>
        <w:pStyle w:val="Heading1"/>
        <w:keepLines w:val="0"/>
      </w:pPr>
      <w:r>
        <w:rPr>
          <w:rFonts w:ascii="Noto Sans" w:hAnsi="Noto Sans" w:eastAsia="Arial Unicode MS" w:cs="Noto Sans"/>
          <w:b w:val="0"/>
        </w:rPr>
        <w:t>5. Resmi Varlıklar Nasıl Kullanılabilir</w:t>
      </w:r>
    </w:p>
    <w:p>
      <w:pPr>
        <w:pStyle w:val="Heading1"/>
        <w:keepLines w:val="0"/>
      </w:pPr>
      <w:r>
        <w:rPr>
          <w:rFonts w:ascii="Noto Sans" w:hAnsi="Noto Sans" w:eastAsia="Arial Unicode MS" w:cs="Noto Sans"/>
          <w:b w:val="0"/>
        </w:rPr>
        <w:t>5.1 Ekran Görüntüleri, Kayıtlar ve Kamuya Yönelik Tanıtım Materyalleri</w:t>
      </w:r>
    </w:p>
    <w:p>
      <w:pPr>
        <w:keepLines w:val="0"/>
      </w:pPr>
      <w:r>
        <w:rPr>
          <w:rFonts w:ascii="Noto Sans" w:hAnsi="Noto Sans" w:eastAsia="Arial Unicode MS" w:cs="Noto Sans"/>
          <w:b w:val="0"/>
        </w:rPr>
        <w:t>Ayrı kullanım kısıtlamalarıyla işaretlenmemiş resmi web sitesinden yayınlanmış oyun ekran görüntülerini, oyun kayıtlarını ve resmi promosyon görsellerini, afişleri, duyuruları ve tanıtım materyallerini; hayran içeriğinde, yorumlarda, kılavuzlarda, canlı yayınlarda, videolarda, sosyal medya gönderilerinde ve oyuncu topluluk forumlarında kullanabilirsiniz. Resmi web sitesi içeriğini yeniden yayınlama lisansı ayrıca "Yasal Bildirimler ve İletişimler" başlığı altında da geçerlidir.</w:t>
      </w:r>
    </w:p>
    <w:p>
      <w:pPr>
        <w:keepLines w:val="0"/>
      </w:pPr>
      <w:r>
        <w:rPr>
          <w:rFonts w:ascii="Noto Sans" w:hAnsi="Noto Sans" w:eastAsia="Arial Unicode MS" w:cs="Noto Sans"/>
          <w:b w:val="0"/>
        </w:rPr>
        <w:t>Yayınlanan uygulama simgeleri, ürün sanat eserleri ve kullanıcı arayüzü ekran görüntüleri; yorumlarda veya eğitimlerde tartışılan ürünü tanımlamak için kullanılabilir. Atıfı net tutun ve resmi yükleyicileri, güncellemeleri veya destek sayfalarını taklit etmeyin.</w:t>
      </w:r>
    </w:p>
    <w:p>
      <w:pPr>
        <w:keepLines w:val="0"/>
      </w:pPr>
      <w:r>
        <w:rPr>
          <w:rFonts w:ascii="Noto Sans" w:hAnsi="Noto Sans" w:eastAsia="Arial Unicode MS" w:cs="Noto Sans"/>
          <w:b w:val="0"/>
        </w:rPr>
        <w:t>Kullanıcı tarafından oluşturulan içerik; uyarlamalı üretim için makul ölçüde kırpılabilir, yeniden boyutlandırılabilir, altyazılandırılabilir, biçimlendirilebilir, filtrelenebilir, kompozitlenebilir ve diğer şekilde düzenlenebilir; ancak hiçbir düzenleme veya değişiklik, halkı yanıltabilecek resmi duyurular icat etmek, resmi pozisyonları yanlış temsil etmek, ürün bilgisi uydurmak veya başka "resmi kanıtlar" oluşturmak amacıyla kullanılmamalıdır.</w:t>
      </w:r>
    </w:p>
    <w:p>
      <w:pPr>
        <w:pStyle w:val="Heading1"/>
        <w:keepLines w:val="0"/>
      </w:pPr>
      <w:r>
        <w:rPr>
          <w:rFonts w:ascii="Noto Sans" w:hAnsi="Noto Sans" w:eastAsia="Arial Unicode MS" w:cs="Noto Sans"/>
          <w:b w:val="0"/>
        </w:rPr>
        <w:t>5.2 Logolar ve Markalaşma</w:t>
      </w:r>
    </w:p>
    <w:p>
      <w:pPr>
        <w:keepLines w:val="0"/>
      </w:pPr>
      <w:r>
        <w:rPr>
          <w:rFonts w:ascii="Noto Sans" w:hAnsi="Noto Sans" w:eastAsia="Arial Unicode MS" w:cs="Noto Sans"/>
          <w:b w:val="0"/>
        </w:rPr>
        <w:t xml:space="preserve">"DAWNBLOOM" adını veya resmi logosunu, içeriğin temasını belirtmek amacıyla fan sayfalarında, rehberlerde, video kapaklarında veya topluluk gönderilerinde kullanabilirsiniz; ancak hesabınızın, web sitenizin, ürününüzün veya etkinliğinizin oyunla resmi olarak bağlantılı olduğu izlenimini sıradan kullanıcılarda yaratmaktan kaçınmalısınız.  </w:t>
      </w:r>
    </w:p>
    <w:p>
      <w:pPr>
        <w:keepLines w:val="0"/>
      </w:pPr>
      <w:r>
        <w:rPr>
          <w:rFonts w:ascii="Noto Sans" w:hAnsi="Noto Sans" w:eastAsia="Arial Unicode MS" w:cs="Noto Sans"/>
          <w:b w:val="0"/>
        </w:rPr>
      </w:r>
    </w:p>
    <w:p>
      <w:pPr>
        <w:keepLines w:val="0"/>
      </w:pPr>
      <w:r>
        <w:rPr>
          <w:rFonts w:ascii="Noto Sans" w:hAnsi="Noto Sans" w:eastAsia="Arial Unicode MS" w:cs="Noto Sans"/>
          <w:b w:val="0"/>
        </w:rPr>
        <w:t>SHANGHAI LUMIREALM CREATIVE MEDIA CO., LTD., DAWNBLOOM'nin resmi operatörü olarak, Kullanım Koşulları ve Oyuncu Kuralları &amp; Uygulama Politikası'na uyumluluğu sağlamak amacıyla bu tür kullanımın tümünü izleme ve yönetme hakkını saklı tutar.</w:t>
      </w:r>
    </w:p>
    <w:p>
      <w:pPr>
        <w:keepLines w:val="0"/>
      </w:pPr>
      <w:r>
        <w:rPr>
          <w:rFonts w:ascii="Noto Sans" w:hAnsi="Noto Sans" w:eastAsia="Arial Unicode MS" w:cs="Noto Sans"/>
          <w:b w:val="0"/>
        </w:rPr>
        <w:t>Logo bir sayfada belirgin şekilde görüntüleniyorsa veya hesap adı, alan adı veya mağaza adı resmi olanla son derece benziyorsa, kafa karışıklığını önlemek amacıyla "resmi olmayan" veya "hayran yapımı" olarak açıkça etiketlenmesi önerilir. Resmi kimlikle karıştırılacak herhangi bir alan adı, sosyal medya hesabı veya ticari tanımlayıcı kaydedilmemeli veya kullanılmamalıdır.</w:t>
      </w:r>
    </w:p>
    <w:p>
      <w:pPr>
        <w:keepLines w:val="0"/>
      </w:pPr>
      <w:r>
        <w:rPr>
          <w:rFonts w:ascii="Noto Sans" w:hAnsi="Noto Sans" w:eastAsia="Arial Unicode MS" w:cs="Noto Sans"/>
          <w:b w:val="0"/>
        </w:rPr>
        <w:t>Resmi kaynak statüsü dawnbloom.net üzerinden ve Resmi Kanallar ve Dolandırıcılıkla Mücadele Bildirimi'nde belirtilen resmi giriş noktaları aracılığıyla doğrulanmalıdır. Hayran içerikleri, resmi statüyü, yetkiyi veya onayı ima edecek şekilde kafa karıştırıcı derecede benzer bir alan adı, hesap adı veya tanımlayıcı kullanmamalıdır.</w:t>
      </w:r>
    </w:p>
    <w:p>
      <w:pPr>
        <w:pStyle w:val="Heading1"/>
        <w:keepLines w:val="0"/>
      </w:pPr>
      <w:r>
        <w:rPr>
          <w:rFonts w:ascii="Noto Sans" w:hAnsi="Noto Sans" w:eastAsia="Arial Unicode MS" w:cs="Noto Sans"/>
          <w:b w:val="0"/>
        </w:rPr>
        <w:t>5.3 Oyun Müziği, Ses Efektleri ve Video Varlıkları</w:t>
      </w:r>
    </w:p>
    <w:p>
      <w:pPr>
        <w:keepLines w:val="0"/>
      </w:pPr>
      <w:r>
        <w:rPr>
          <w:rFonts w:ascii="Noto Sans" w:hAnsi="Noto Sans" w:eastAsia="Arial Unicode MS" w:cs="Noto Sans"/>
          <w:b w:val="0"/>
        </w:rPr>
        <w:t>Normal oyun canlı yayınlarında, kaydetme, düzenleme ve rehber video içeriğinde oyun müziği ve oynanışa eşlik eden ses efektleri genel olarak kullanılabilir. Ancak bu rehber, oyun müziğini, ses efektlerini veya video varlıklarını ayrı ayrı çıkarıp bunları müzik albümü, varlık kütüphanesi, zil sesi, ücretli indirme veya diğer bağımsız içerikler olarak yeniden dağıtma izni vermez.</w:t>
      </w:r>
    </w:p>
    <w:p>
      <w:pPr>
        <w:keepLines w:val="0"/>
      </w:pPr>
      <w:r>
        <w:rPr>
          <w:rFonts w:ascii="Noto Sans" w:hAnsi="Noto Sans" w:eastAsia="Arial Unicode MS" w:cs="Noto Sans"/>
          <w:b w:val="0"/>
        </w:rPr>
        <w:t>Herhangi bir müzik, yazı tipi, video veya diğer materyaller aslında üçüncü taraflara aitse ve ayrı lisanslama kısıtlamalarına tabiyse, kullanımları ilgili üçüncü taraf hak sahiplerinin şartlarına göre yönetilecektir.</w:t>
      </w:r>
    </w:p>
    <w:p>
      <w:pPr>
        <w:pStyle w:val="Heading1"/>
        <w:keepLines w:val="0"/>
      </w:pPr>
      <w:r>
        <w:rPr>
          <w:rFonts w:ascii="Noto Sans" w:hAnsi="Noto Sans" w:eastAsia="Arial Unicode MS" w:cs="Noto Sans"/>
          <w:b w:val="0"/>
        </w:rPr>
        <w:t>6. Yapay Zeka Destekli Oluşturma</w:t>
      </w:r>
    </w:p>
    <w:p>
      <w:pPr>
        <w:keepLines w:val="0"/>
      </w:pPr>
      <w:r>
        <w:rPr>
          <w:rFonts w:ascii="Noto Sans" w:hAnsi="Noto Sans" w:eastAsia="Arial Unicode MS" w:cs="Noto Sans"/>
          <w:b w:val="0"/>
        </w:rPr>
        <w:t>Bu rehberin izin verdiği AI destekli üretim, DAWNBLOOM AI'ın görsel veya ofis belgesi oluşturma hizmetleri sunduğu anlamına gelmez. DAWNBLOOM AI'ın metin çıktıları, bu rehberde resmî materyaller, markalar, üçüncü taraf içerikler, ticari kullanım ve oyuncu eserleri için belirlenen hak sınırlarını değiştirmez. Oluşturulan içerikler, resmî olarak yetkilendirilmiş içerik veya doğrulanmamış oyun olgularını kesin olarak ortaya koyan içerik şeklinde sunulamaz.</w:t>
      </w:r>
    </w:p>
    <w:p>
      <w:pPr>
        <w:keepLines w:val="0"/>
      </w:pPr>
      <w:r>
        <w:rPr>
          <w:rFonts w:ascii="Noto Sans" w:hAnsi="Noto Sans" w:eastAsia="Arial Unicode MS" w:cs="Noto Sans"/>
          <w:b w:val="0"/>
        </w:rPr>
        <w:t>Oyuncuların aşağıdaki sınırlara riayet etmeleri kaydıyla, DAWNBLOOM hayran içeriği üretirken yardımcı olmak üzere jeneratif yapay zeka, görsel araçları, video araçları, ses araçları veya diğer otomatik yaratım araçlarını kullanmasına izin veriyoruz:</w:t>
      </w:r>
    </w:p>
    <w:p>
      <w:pPr>
        <w:pStyle w:val="ListBullet"/>
        <w:keepLines w:val="0"/>
      </w:pPr>
      <w:r>
        <w:rPr>
          <w:rFonts w:ascii="Noto Sans" w:hAnsi="Noto Sans" w:eastAsia="Arial Unicode MS" w:cs="Noto Sans"/>
          <w:b w:val="0"/>
        </w:rPr>
        <w:t>Yapay zeka tarafından oluşturulan içerik, "resmi olmayan" statüsünü korumalı ve gerçek resmi bilgilerle karıştırılabilecek resmi duyurular, GM sohbet günlükleri, müşteri hizmetleri yanıtları, olasılık bildirimleri, ceza kararları veya diğer herhangi bir materyali uydurmamalıdır;</w:t>
      </w:r>
    </w:p>
    <w:p>
      <w:pPr>
        <w:pStyle w:val="ListBullet"/>
        <w:keepLines w:val="0"/>
      </w:pPr>
      <w:r>
        <w:rPr>
          <w:rFonts w:ascii="Noto Sans" w:hAnsi="Noto Sans" w:eastAsia="Arial Unicode MS" w:cs="Noto Sans"/>
          <w:b w:val="0"/>
        </w:rPr>
        <w:t>Sahtekarlık, kimlik avı (phishing), resmi varlıkları taklit etme, kötü niyetli kişisel saldırılar, çocuklar veya çocuk karakterleri içeren pornografik içerik veya diğer yasa dışı veya zararlı materyaller oluşturmak için yapay zekayı kullanmamalısınız.</w:t>
      </w:r>
    </w:p>
    <w:p>
      <w:pPr>
        <w:pStyle w:val="ListBullet"/>
        <w:keepLines w:val="0"/>
      </w:pPr>
      <w:r>
        <w:rPr>
          <w:rFonts w:ascii="Noto Sans" w:hAnsi="Noto Sans" w:eastAsia="Arial Unicode MS" w:cs="Noto Sans"/>
          <w:b w:val="0"/>
        </w:rPr>
        <w:t>Yayınlanmamış oyun sanat eserlerini, kaynak kodlarını, dahili tasarım belgelerini veya arka plan verilerini, yapay zeka eğitimi veya içerik üretimi için kullanmak üzere yetkisiz erişim, veri kazıma veya veri sızıntıları yoluyla elde etmemelisiniz.</w:t>
      </w:r>
    </w:p>
    <w:p>
      <w:pPr>
        <w:pStyle w:val="ListBullet"/>
        <w:keepLines w:val="0"/>
      </w:pPr>
      <w:r>
        <w:rPr>
          <w:rFonts w:ascii="Noto Sans" w:hAnsi="Noto Sans" w:eastAsia="Arial Unicode MS" w:cs="Noto Sans"/>
          <w:b w:val="0"/>
        </w:rPr>
        <w:t>Üçüncü taraf yapay zeka hizmetlerini kullanırken, ilgili hizmet şartlarına uyumluluktan ve korunmuş materyallerin, karakter tasvirlerinin, seslerin veya ticari markaların kullanımından doğabilecek potansiyel fikri mülkiyet hakları sorunlarından siz sorumlusunuz.</w:t>
      </w:r>
    </w:p>
    <w:p>
      <w:pPr>
        <w:pStyle w:val="ListBullet"/>
        <w:keepLines w:val="0"/>
      </w:pPr>
      <w:r>
        <w:rPr>
          <w:rFonts w:ascii="Noto Sans" w:hAnsi="Noto Sans" w:eastAsia="Arial Unicode MS" w:cs="Noto Sans"/>
          <w:b w:val="0"/>
        </w:rPr>
        <w:t>Yapay zeka yaratıcı araçlardan sadece biridir. Resmi temsilciler, içerik yapay zeka kullanılarak oluşturulduğu için otomatik olarak ihlal olarak görmeyecek ve el ile çizildiği için otomatik olarak ek yasal haklar tanımayacaktır.</w:t>
      </w:r>
    </w:p>
    <w:p>
      <w:pPr>
        <w:pStyle w:val="Heading1"/>
        <w:keepLines w:val="0"/>
      </w:pPr>
      <w:r>
        <w:rPr>
          <w:rFonts w:ascii="Noto Sans" w:hAnsi="Noto Sans" w:eastAsia="Arial Unicode MS" w:cs="Noto Sans"/>
          <w:b w:val="0"/>
        </w:rPr>
        <w:t>7. Yaratıcının Kendi Eserine İlişkin Hakları</w:t>
      </w:r>
    </w:p>
    <w:p>
      <w:pPr>
        <w:keepLines w:val="0"/>
      </w:pPr>
      <w:r>
        <w:rPr>
          <w:rFonts w:ascii="Noto Sans" w:hAnsi="Noto Sans" w:eastAsia="Arial Unicode MS" w:cs="Noto Sans"/>
          <w:b w:val="0"/>
        </w:rPr>
        <w:t>Orijinal ifadeleriniz üzerinde yasal haklarınızı korursunuz. DAWNBLOOM, fan art, rehber veya video gibi orijinal içeriğinizin mülkiyetini, siz onu oluşturduğunuz veya kamuya paylaştığınız için iddia etmeyecektir.</w:t>
      </w:r>
    </w:p>
    <w:p>
      <w:pPr>
        <w:keepLines w:val="0"/>
      </w:pPr>
      <w:r>
        <w:rPr>
          <w:rFonts w:ascii="Noto Sans" w:hAnsi="Noto Sans" w:eastAsia="Arial Unicode MS" w:cs="Noto Sans"/>
          <w:b w:val="0"/>
        </w:rPr>
        <w:t>Aynı zamanda, DAWNBLOOM'un temel fikri mülkiyet hakları - karakterler, dünya tasarımı, sanat, logolar, müzik ve hikaye hatları - ilgili hak sahiplerinin münhasır mülkiyetinde kalır. Fan içeriğinde orijinal çalışma öğelerinin kullanımı bu Kılavuz ve geçerli yasalar tarafından düzenlenir ve bu kullanım orijinal çalışmanın mülkiyetini veya münhasır lisans haklarını vermez. DAWNBLOOM</w:t>
      </w:r>
    </w:p>
    <w:p>
      <w:pPr>
        <w:pStyle w:val="Heading1"/>
        <w:keepLines w:val="0"/>
      </w:pPr>
      <w:r>
        <w:rPr>
          <w:rFonts w:ascii="Noto Sans" w:hAnsi="Noto Sans" w:eastAsia="Arial Unicode MS" w:cs="Noto Sans"/>
          <w:b w:val="0"/>
        </w:rPr>
        <w:t>7.1 Resmi İletim ve Gösterim</w:t>
      </w:r>
    </w:p>
    <w:p>
      <w:pPr>
        <w:keepLines w:val="0"/>
      </w:pPr>
      <w:r>
        <w:rPr>
          <w:rFonts w:ascii="Noto Sans" w:hAnsi="Noto Sans" w:eastAsia="Arial Unicode MS" w:cs="Noto Sans"/>
          <w:b w:val="0"/>
        </w:rPr>
        <w:t>Eğer fan çalışmalarınızı kamuya açıklarsanız ve bunları resmi DAWNBLOOM hesabına aktif olarak @ ile işaretlerseniz, gönderirseniz veya iletirseniz ya da "çalışmalar gösterilebilir veya paylaşılabilir" olarak işaretlenen resmi fan etkinliklerine katılırsanız, yetkililerin topluluk görünürlüğü ve tanıtım amaçları için bu çalışmaları ayrıcalıksız ve telif hakkı ödemesi gerektirmeden çoğaltabileceğini, bağlantı verebileceğini veya gösterebileceğini kabul edersiniz; temel ifade içeriği değişmediği sürece. Mümkün olduğunda, yaratıcının atıfını veya kaynak bilgilerini koruyacağız.</w:t>
      </w:r>
    </w:p>
    <w:p>
      <w:pPr>
        <w:keepLines w:val="0"/>
      </w:pPr>
      <w:r>
        <w:rPr>
          <w:rFonts w:ascii="Noto Sans" w:hAnsi="Noto Sans" w:eastAsia="Arial Unicode MS" w:cs="Noto Sans"/>
          <w:b w:val="0"/>
        </w:rPr>
        <w:t>Resmi temsilciler çalışmanızı ücretli reklam, ticari ürünler, paketleme, oyun içi resmi varlıklar veya standart topluluk paylaşımının ötesinde herhangi bir kullanım için ticari amaçlarla kullanmak isterse, bu kullanım sizin ayrı izninizi gerektirecektir.</w:t>
      </w:r>
    </w:p>
    <w:p>
      <w:pPr>
        <w:pStyle w:val="Heading1"/>
        <w:keepLines w:val="0"/>
      </w:pPr>
      <w:r>
        <w:rPr>
          <w:rFonts w:ascii="Noto Sans" w:hAnsi="Noto Sans" w:eastAsia="Arial Unicode MS" w:cs="Noto Sans"/>
          <w:b w:val="0"/>
        </w:rPr>
        <w:t>8. Yasaklı Kullanımlar</w:t>
      </w:r>
    </w:p>
    <w:p>
      <w:pPr>
        <w:keepLines w:val="0"/>
      </w:pPr>
      <w:r>
        <w:rPr>
          <w:rFonts w:ascii="Noto Sans" w:hAnsi="Noto Sans" w:eastAsia="Arial Unicode MS" w:cs="Noto Sans"/>
          <w:b w:val="0"/>
        </w:rPr>
        <w:t>Aşağıdaki eylemler bu kılavuzun kapsamı dışındadır ve içerik kaldırma, Oyuncu Kuralları ve Uygulama Politikası kapsamında yaptırım, platform şikayetleri, fikri mülkiyet iddiaları veya hukuki sorumluluklara yol açabilir:</w:t>
      </w:r>
    </w:p>
    <w:p>
      <w:pPr>
        <w:keepLines w:val="0"/>
      </w:pPr>
      <w:r>
        <w:rPr>
          <w:rFonts w:ascii="Noto Sans" w:hAnsi="Noto Sans" w:eastAsia="Arial Unicode MS" w:cs="Noto Sans"/>
          <w:b w:val="0"/>
        </w:rPr>
        <w:t>Üçüncü taraf haber makaleleri ve görselleri, kullanıcıların ziyaret ettiği siteler, posta içeriği ve sağlayıcı veya Apple, Google ve Microsoft markaları bu kılavuz kapsamında yeniden kullanım için lisanslanabilecek materyaller değildir.</w:t>
      </w:r>
    </w:p>
    <w:p>
      <w:pPr>
        <w:pStyle w:val="ListBullet"/>
        <w:keepLines w:val="0"/>
      </w:pPr>
      <w:r>
        <w:rPr>
          <w:rFonts w:ascii="Noto Sans" w:hAnsi="Noto Sans" w:eastAsia="Arial Unicode MS" w:cs="Noto Sans"/>
          <w:b w:val="0"/>
        </w:rPr>
        <w:t>DAWNBLOOM resmi hesaplarını, GM'lerini, müşteri hizmetlerini, geliştiricilerini, ortaklarını veya medyayı taklit etmek veya "resmi izin," "dahili bilgi" veya "resmi etkinlik" uydurmak.</w:t>
      </w:r>
    </w:p>
    <w:p>
      <w:pPr>
        <w:pStyle w:val="ListBullet"/>
        <w:keepLines w:val="0"/>
      </w:pPr>
      <w:r>
        <w:rPr>
          <w:rFonts w:ascii="Noto Sans" w:hAnsi="Noto Sans" w:eastAsia="Arial Unicode MS" w:cs="Noto Sans"/>
          <w:b w:val="0"/>
        </w:rPr>
        <w:t>Yetkisiz özel sunucuların, korsan istemci yazılımının, kırık sürümlerin, hile araçlarının, hile yardımcı programlarının, lisanssız sunucuların veya ödeme veya hesap güvenlik mekanizmalarını aşan araçların oluşturulması, işletilmesi, tanıtılması veya işletilmesine yardım edilmesi;</w:t>
      </w:r>
    </w:p>
    <w:p>
      <w:pPr>
        <w:pStyle w:val="ListBullet"/>
        <w:keepLines w:val="0"/>
      </w:pPr>
      <w:r>
        <w:rPr>
          <w:rFonts w:ascii="Noto Sans" w:hAnsi="Noto Sans" w:eastAsia="Arial Unicode MS" w:cs="Noto Sans"/>
          <w:b w:val="0"/>
        </w:rPr>
        <w:t>İstemci uygulamalarından, sunuculardan, web sitelerinden veya diğer kanallardan resmi orijinal varlıkları — kaynak kodu, orijinal sanat eserleri, animasyon mühendislik dosyaları, müzik ve ses efekti kaynak dosyaları, iç veriler ve yayımlanmamış materyaller dahil — çıkarmak, toplu olarak almak, yeniden paketlemek ve satmak/dağıtmak;</w:t>
      </w:r>
    </w:p>
    <w:p>
      <w:pPr>
        <w:pStyle w:val="ListBullet"/>
        <w:keepLines w:val="0"/>
      </w:pPr>
      <w:r>
        <w:rPr>
          <w:rFonts w:ascii="Noto Sans" w:hAnsi="Noto Sans" w:eastAsia="Arial Unicode MS" w:cs="Noto Sans"/>
          <w:b w:val="0"/>
        </w:rPr>
        <w:t>Kamuoyuna açıklanmamış hikaye çizgilerini, dahili test materyallerini, olasılıkları, istismar prosedürlerini, hesap verilerini, arka uç bilgilerini veya gizlilik testi, hata açığa çıkarma, saldırılar veya yetkisiz kanallar yoluyla elde edilen herhangi bir başka bilgiyi ifşa etmek;</w:t>
      </w:r>
    </w:p>
    <w:p>
      <w:pPr>
        <w:pStyle w:val="ListBullet"/>
        <w:keepLines w:val="0"/>
      </w:pPr>
      <w:r>
        <w:rPr>
          <w:rFonts w:ascii="Noto Sans" w:hAnsi="Noto Sans" w:eastAsia="Arial Unicode MS" w:cs="Noto Sans"/>
          <w:b w:val="0"/>
        </w:rPr>
        <w:t>DAWNBLOOM fikri mülkiyetini dolandırıcılık, kimlik avı (phishing), yasa dışı fon toplama, kumar, kara piyasa faaliyetleri, hesap veya sanal eşya dolandırıcılığı veya diğer tüm yasa dışı işlemler için kullanmak;</w:t>
      </w:r>
    </w:p>
    <w:p>
      <w:pPr>
        <w:pStyle w:val="ListBullet"/>
        <w:keepLines w:val="0"/>
      </w:pPr>
      <w:r>
        <w:rPr>
          <w:rFonts w:ascii="Noto Sans" w:hAnsi="Noto Sans" w:eastAsia="Arial Unicode MS" w:cs="Noto Sans"/>
          <w:b w:val="0"/>
        </w:rPr>
        <w:t>Açıkça pornografik veya sömürücü içerik üretmek, özellikle cinsel nesneleştirme yapan veya reşit olmayanları veya çocuk benzeri görünümlü karakterleri uygunsuz şekilde tasvir eden içerikler;</w:t>
      </w:r>
    </w:p>
    <w:p>
      <w:pPr>
        <w:pStyle w:val="ListBullet"/>
        <w:keepLines w:val="0"/>
      </w:pPr>
      <w:r>
        <w:rPr>
          <w:rFonts w:ascii="Noto Sans" w:hAnsi="Noto Sans" w:eastAsia="Arial Unicode MS" w:cs="Noto Sans"/>
          <w:b w:val="0"/>
        </w:rPr>
        <w:t>DAWNBLOOM fikri mülkiyetini nefret söylemi yaymak, şiddet tehditleri iletmek, gerçek bireylere veya gruplara yönelik tacizde bulunmak veya açıkça yasa dışı veya ihlale yol açan başka davranışlarda bulunmak için vektör olarak kullanmak;</w:t>
      </w:r>
    </w:p>
    <w:p>
      <w:pPr>
        <w:pStyle w:val="ListBullet"/>
        <w:keepLines w:val="0"/>
      </w:pPr>
      <w:r>
        <w:rPr>
          <w:rFonts w:ascii="Noto Sans" w:hAnsi="Noto Sans" w:eastAsia="Arial Unicode MS" w:cs="Noto Sans"/>
          <w:b w:val="0"/>
        </w:rPr>
        <w:t>Resmi olanlarla son derece benzer alan adları, sosyal medya hesapları, uygulamalar, mağazalar veya kuruluş isimleri kaydetmek ve bunları resmi markayla karışıklığa yol açacak şekilde işletmek;</w:t>
      </w:r>
    </w:p>
    <w:p>
      <w:pPr>
        <w:pStyle w:val="ListBullet"/>
        <w:keepLines w:val="0"/>
      </w:pPr>
      <w:r>
        <w:rPr>
          <w:rFonts w:ascii="Noto Sans" w:hAnsi="Noto Sans" w:eastAsia="Arial Unicode MS" w:cs="Noto Sans"/>
          <w:b w:val="0"/>
        </w:rPr>
        <w:t>Yetkilendirme olmadan resmi logoları, karakterleri, sanat eserlerini veya diğer materyalleri toplu ticari mallar, ambalajlar, kurumsal promosyonlar, ücretli hizmetler veya marka işbirlikleri için kullanmak;</w:t>
      </w:r>
    </w:p>
    <w:p>
      <w:pPr>
        <w:pStyle w:val="Heading1"/>
        <w:keepLines w:val="0"/>
      </w:pPr>
      <w:r>
        <w:rPr>
          <w:rFonts w:ascii="Noto Sans" w:hAnsi="Noto Sans" w:eastAsia="Arial Unicode MS" w:cs="Noto Sans"/>
          <w:b w:val="0"/>
        </w:rPr>
        <w:t>9. Ticari Ürünler, Biletli Etkinlikler ve Yetkilendirilmiş İşbirlikleri</w:t>
      </w:r>
    </w:p>
    <w:p>
      <w:pPr>
        <w:keepLines w:val="0"/>
      </w:pPr>
      <w:r>
        <w:rPr>
          <w:rFonts w:ascii="Noto Sans" w:hAnsi="Noto Sans" w:eastAsia="Arial Unicode MS" w:cs="Noto Sans"/>
          <w:b w:val="0"/>
        </w:rPr>
        <w:t>Bu rehber şu anda giyim, rozetler, akrilik ürünler, oyuncak bebekler, basılı materyaller, kart setleri, dijital varlık paketleri, ücretli duvar kağıdı paketleri, premium emoji paketleri, NFT/blockchain öğeleri ve satılabilir diğer malzemeler de dahil olmak üzere, DAWNBLOOM fikri mülkiyeti etrafında öncelikle değerlenen ticari merchanse satışları veya toplu üretim için otomatik olarak izin vermemektedir.</w:t>
      </w:r>
    </w:p>
    <w:p>
      <w:pPr>
        <w:keepLines w:val="0"/>
      </w:pPr>
      <w:r>
        <w:rPr>
          <w:rFonts w:ascii="Noto Sans" w:hAnsi="Noto Sans" w:eastAsia="Arial Unicode MS" w:cs="Noto Sans"/>
          <w:b w:val="0"/>
        </w:rPr>
        <w:t>Kişisel kullanım veya arkadaşlara ücretsiz hediye edilen küçük miktarlarda ticari olmayan anı eşyalarının oluşturulması genellikle ticari yetkilendirme gerektirmez; ancak, halka açık siparişlerde yer almak, sürekli satış yapmak, toplu üretim gerçekleştirmek, kitlesel finansman yürütmek veya bir vitrin üzerinden işlem yapmak öncesi yazılı izin alınmalıdır.</w:t>
      </w:r>
    </w:p>
    <w:p>
      <w:pPr>
        <w:keepLines w:val="0"/>
      </w:pPr>
      <w:r>
        <w:rPr>
          <w:rFonts w:ascii="Noto Sans" w:hAnsi="Noto Sans" w:eastAsia="Arial Unicode MS" w:cs="Noto Sans"/>
          <w:b w:val="0"/>
        </w:rPr>
        <w:t>Ticari marka işbirlikleri, çevrimdışı biletli etkinlikler, ücretli sergiler, kurumsal pazarlama, temalı mağazalar veya resmi lisanslı merch için yetkilendirme talepleri hukuki veya iş kanalları aracılığıyla sunulmalıdır.</w:t>
      </w:r>
    </w:p>
    <w:p>
      <w:pPr>
        <w:pStyle w:val="Heading1"/>
        <w:keepLines w:val="0"/>
      </w:pPr>
      <w:r>
        <w:rPr>
          <w:rFonts w:ascii="Noto Sans" w:hAnsi="Noto Sans" w:eastAsia="Arial Unicode MS" w:cs="Noto Sans"/>
          <w:b w:val="0"/>
        </w:rPr>
        <w:t>10. Modderlar, Eklentiler, Araçlar, Viki'ler ve Topluluk Projeleri</w:t>
      </w:r>
    </w:p>
    <w:p>
      <w:pPr>
        <w:keepLines w:val="0"/>
      </w:pPr>
      <w:r>
        <w:rPr>
          <w:rFonts w:ascii="Noto Sans" w:hAnsi="Noto Sans" w:eastAsia="Arial Unicode MS" w:cs="Noto Sans"/>
          <w:b w:val="0"/>
        </w:rPr>
        <w:t>DAWNBLOOM ileride resmi mod arayüzleri, API'ler veya geliştirici araçları sağlarsa, bu sağlayım ilgili geliştirici koşulları tarafından yönetilecektir. Böyle bir sağlayımdan önce, bu kılavuz istemcinin herhangi bir şekilde değiştirilmesini, kod enjeksiyonunu, hile önleme mekanizmalarının aşılmasını, korunan arayüzlerin tersine mühendisliğini, ağ protokollerinin değiştirilmesini veya oyunun adaleti ve güvenliği üzerinde etki yaratabilecek diğer tüm eylemleri açıkça yasaklar.</w:t>
      </w:r>
    </w:p>
    <w:p>
      <w:pPr>
        <w:keepLines w:val="0"/>
      </w:pPr>
      <w:r>
        <w:rPr>
          <w:rFonts w:ascii="Noto Sans" w:hAnsi="Noto Sans" w:eastAsia="Arial Unicode MS" w:cs="Noto Sans"/>
          <w:b w:val="0"/>
        </w:rPr>
        <w:t>Oyuncular, halka açık verileri kullanmak, erişim sıklığı ve API kullanım kurallarına uymak, kişisel bilgileri toplamamak, teknik kısıtlamaları aşmamak, sunucu stabilitesini etkilememek ve açıkça kendi resmi olmayan durumlarını belirtmek kaydıyla, resmi olmayan wikiler, rehber web siteleri, veritabanları, etkinlik takvimleri, kamusal veri hesaplayıcıları veya topluluk botları oluşturabilirler.</w:t>
      </w:r>
    </w:p>
    <w:p>
      <w:pPr>
        <w:keepLines w:val="0"/>
      </w:pPr>
      <w:r>
        <w:rPr>
          <w:rFonts w:ascii="Noto Sans" w:hAnsi="Noto Sans" w:eastAsia="Arial Unicode MS" w:cs="Noto Sans"/>
          <w:b w:val="0"/>
        </w:rPr>
        <w:t>Oynanışı otomatikleştiren, halka açık olmayan verilere erişen, hile yapan, toplu hasat gerçekleştiren, otomatik ticaret yapan, diğer oyuncuların bilgilerini izleyen veya normal oyun mekaniklerini aşan herhangi bir araç aynı zamanda "Oyuncu Kuralları ve Uygulama Politikası"nı ihlal edebilir.</w:t>
      </w:r>
    </w:p>
    <w:p>
      <w:pPr>
        <w:pStyle w:val="Heading1"/>
        <w:keepLines w:val="0"/>
      </w:pPr>
      <w:r>
        <w:rPr>
          <w:rFonts w:ascii="Noto Sans" w:hAnsi="Noto Sans" w:eastAsia="Arial Unicode MS" w:cs="Noto Sans"/>
          <w:b w:val="0"/>
        </w:rPr>
        <w:t>11. "Resmen Not Edildi", resmi yetkilendirme anlamına gelmez</w:t>
      </w:r>
    </w:p>
    <w:p>
      <w:pPr>
        <w:keepLines w:val="0"/>
      </w:pPr>
      <w:r>
        <w:rPr>
          <w:rFonts w:ascii="Noto Sans" w:hAnsi="Noto Sans" w:eastAsia="Arial Unicode MS" w:cs="Noto Sans"/>
          <w:b w:val="0"/>
        </w:rPr>
        <w:t>Resmi topluluk içindeki beğeniler, yeniden iletilmeler, yorumlar, kaydetmeler, takip etmeler veya dostane etkileşimlere katılmalar yalnızca topluluk katılımını gösterir ve ticari lisans, özel lisans, ortaklık veya resmi sertifika oluşturmaz.</w:t>
      </w:r>
    </w:p>
    <w:p>
      <w:pPr>
        <w:keepLines w:val="0"/>
      </w:pPr>
      <w:r>
        <w:rPr>
          <w:rFonts w:ascii="Noto Sans" w:hAnsi="Noto Sans" w:eastAsia="Arial Unicode MS" w:cs="Noto Sans"/>
          <w:b w:val="0"/>
        </w:rPr>
        <w:t>Yazılı yetkilendirme gerekiyorsa, yalnızca DAWNBLOOM tarafından resmi olarak yetkilendirilmiş bir kanaldan alınmış ve yetkilendirme kapsamını doğrulayabilen yazılı onay geçerli olacaktır.</w:t>
      </w:r>
    </w:p>
    <w:p>
      <w:pPr>
        <w:pStyle w:val="Heading1"/>
        <w:keepLines w:val="0"/>
      </w:pPr>
      <w:r>
        <w:rPr>
          <w:rFonts w:ascii="Noto Sans" w:hAnsi="Noto Sans" w:eastAsia="Arial Unicode MS" w:cs="Noto Sans"/>
          <w:b w:val="0"/>
        </w:rPr>
        <w:t>12. İçerik Silme, İtirazlar ve İyi Niyetli Yaratıcıların Korunması</w:t>
      </w:r>
    </w:p>
    <w:p>
      <w:pPr>
        <w:keepLines w:val="0"/>
      </w:pPr>
      <w:r>
        <w:rPr>
          <w:rFonts w:ascii="Noto Sans" w:hAnsi="Noto Sans" w:eastAsia="Arial Unicode MS" w:cs="Noto Sans"/>
          <w:b w:val="0"/>
        </w:rPr>
        <w:t>Samimi hayran yaratımı içerik sorunlarını öncelikle iletişim yoluyla çözmeyi amaçlıyoruz. Bir içerik marka kullanım sınırlarını kasıtsız olarak aşıyorsa, sıradan hayranları hemen kötü niyetli ihlalciler olarak işlemektense genellikle değişiklik yapılmasını, "resmi olmayan" beyanlarının eklenmesini veya belirli ticari kullanımların durdurulmasını talep ederiz.</w:t>
      </w:r>
    </w:p>
    <w:p>
      <w:pPr>
        <w:keepLines w:val="0"/>
      </w:pPr>
      <w:r>
        <w:rPr>
          <w:rFonts w:ascii="Noto Sans" w:hAnsi="Noto Sans" w:eastAsia="Arial Unicode MS" w:cs="Noto Sans"/>
          <w:b w:val="0"/>
        </w:rPr>
        <w:t>Dolandırıcılık, yetkisiz sunucular, yasa dışı faaliyetler, korsan materyaller, ciddi ihlaller, çocukların cinselleştirilmesi, gizli bilgilerin yetkisiz ifşası veya diğer açıkça yasa dışı veya yüksek riskli davranışlarla ilgili içeriklerde, resmi makamlar önceden dostane bildirimde bulunmaksızın doğrudan platform şikayeti, silme talepleri, yetkilendirmenin askıya alınması, oyuncu cezaları veya hukuki işlemler gibi adımları atabilir.</w:t>
      </w:r>
    </w:p>
    <w:p>
      <w:pPr>
        <w:keepLines w:val="0"/>
      </w:pPr>
      <w:r>
        <w:rPr>
          <w:rFonts w:ascii="Noto Sans" w:hAnsi="Noto Sans" w:eastAsia="Arial Unicode MS" w:cs="Noto Sans"/>
          <w:b w:val="0"/>
        </w:rPr>
        <w:t>Resmi makamların hayran yaratımı üzerindeki değerlendirmesinin hatalı olduğunu düşünüyorsanız, yaratım bağlamı, intended kullanım, karlılık ve ilgili bağlantıları içeren yazılı bir açıklama hukuki veya telif hakkı kanalları aracılığıyla sunabilirsiniz. Bir inceleme yapacağız.</w:t>
      </w:r>
    </w:p>
    <w:p>
      <w:pPr>
        <w:pStyle w:val="Heading1"/>
        <w:keepLines w:val="0"/>
      </w:pPr>
      <w:r>
        <w:rPr>
          <w:rFonts w:ascii="Noto Sans" w:hAnsi="Noto Sans" w:eastAsia="Arial Unicode MS" w:cs="Noto Sans"/>
          <w:b w:val="0"/>
        </w:rPr>
        <w:t>13. Bu kılavuz ile bölgesel yasalar arasındaki ilişki</w:t>
      </w:r>
    </w:p>
    <w:p>
      <w:pPr>
        <w:keepLines w:val="0"/>
      </w:pPr>
      <w:r>
        <w:rPr>
          <w:rFonts w:ascii="Noto Sans" w:hAnsi="Noto Sans" w:eastAsia="Arial Unicode MS" w:cs="Noto Sans"/>
          <w:b w:val="0"/>
        </w:rPr>
        <w:t>Bu kılavuz aktif, açık bir lisans çerçevesi oluşturur ve geçerli yasaların yerine geçmez. Türev eserler, adil kullanım, geri alma hakkı, marka kafa karışıklığı ve tüketici korumasına ilişkin hukuki standartlar yargı bölgelerine göre önemli ölçüde farklılık gösterir.</w:t>
      </w:r>
    </w:p>
    <w:p>
      <w:pPr>
        <w:keepLines w:val="0"/>
      </w:pPr>
      <w:r>
        <w:rPr>
          <w:rFonts w:ascii="Noto Sans" w:hAnsi="Noto Sans" w:eastAsia="Arial Unicode MS" w:cs="Noto Sans"/>
          <w:b w:val="0"/>
        </w:rPr>
        <w:t>Çin Telif Hakkı Kanunu uyarınca, yazarlar ve ilgili hak sahipleri çoğaltma, uyarlamalar ve bilgi ağı aracılığıyla yayınlama gibi haklar konusunda korunmaktadır; hayran yapımı içeriklerin kapsamı öncelikle bu kılavuzda belirtilen izinler ve açık yasal istisnalar tarafından yönetilir.</w:t>
      </w:r>
    </w:p>
    <w:p>
      <w:pPr>
        <w:keepLines w:val="0"/>
      </w:pPr>
      <w:r>
        <w:rPr>
          <w:rFonts w:ascii="Noto Sans" w:hAnsi="Noto Sans" w:eastAsia="Arial Unicode MS" w:cs="Noto Sans"/>
          <w:b w:val="0"/>
        </w:rPr>
        <w:t>Amerika Birleşik Devletleri'nde, bir kullanım bu kılavuzun izin verdiği kapsamın dışında olsa bile, belirli olgusal koşullar altında hala adil kullanım teşkil edebilir; ABD Telif Ofisi, adil kullanmanın amaç ve karakteri, telif hakkıyla korunan eserin niteliği, kullanılan miktar ve potansiyel pazar üzerindeki etki gibi faktörler göz önünde bulundurularak vaka bazında değerlendirilmesi gerektiğini ve sabit bir yüzde kuralının uygulanmadığını açıkça belirtmiştir.</w:t>
      </w:r>
    </w:p>
    <w:p>
      <w:pPr>
        <w:keepLines w:val="0"/>
      </w:pPr>
      <w:r>
        <w:rPr>
          <w:rFonts w:ascii="Noto Sans" w:hAnsi="Noto Sans" w:eastAsia="Arial Unicode MS" w:cs="Noto Sans"/>
          <w:b w:val="0"/>
        </w:rPr>
        <w:t>Japonya'da Kültür İşleri Ajansı, orijinal eserin türevi olan fan sanatı ve diğer türev eserlerin genellikle çoğaltma ve uyarlamalar gibi orijinal hak sahibinin haklarını içerdiğini açıkça belirtmiş ve böylece türev eserlere ilişkin hak sahiplerinin yayınladığı kılavuzların önemini vurgulamıştır. Bu kılavuz, DAWNBLOOM'un hayran içeriği için kurduğu herkese açık lisans sınırlaması olarak hizmet eder.</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Kanuni haklar saklı tutulur. Uygulanabilir yasalar size DAWNBLOOM'dan önceden izin almadan yorum yapmanıza, alıntı yapmanıza, makul şekilde kullanmanıza, parodi yapmanıza veya içeriği başka yasal şekillerde kullanmanıza izin veriyorsa, bu kılavuz bu haklardan vazgeçmenizi gerektirmez.</w:t>
            </w:r>
          </w:p>
        </w:tc>
      </w:tr>
    </w:tbl>
    <w:p>
      <w:pPr>
        <w:spacing w:after="40"/>
      </w:pPr>
    </w:p>
    <w:p>
      <w:pPr>
        <w:pStyle w:val="Heading1"/>
        <w:keepLines w:val="0"/>
      </w:pPr>
      <w:r>
        <w:rPr>
          <w:rFonts w:ascii="Noto Sans" w:hAnsi="Noto Sans" w:eastAsia="Arial Unicode MS" w:cs="Noto Sans"/>
          <w:b w:val="0"/>
        </w:rPr>
        <w:t>14. Kılavuz Güncellemeleri ve Mevcut Eserler</w:t>
      </w:r>
    </w:p>
    <w:p>
      <w:pPr>
        <w:keepLines w:val="0"/>
      </w:pPr>
      <w:r>
        <w:rPr>
          <w:rFonts w:ascii="Noto Sans" w:hAnsi="Noto Sans" w:eastAsia="Arial Unicode MS" w:cs="Noto Sans"/>
          <w:b w:val="0"/>
        </w:rPr>
        <w:t>Oyun içeriği, platform kuralları ve yasal ortam geliştikçe bu kılavuzu güncelleyebiliriz. Önemli değişiklikler, güncellenmiş sürüm numaraları ve tarihlerle birlikte resmi web sitesinde duyurulacaktır.</w:t>
      </w:r>
    </w:p>
    <w:p>
      <w:pPr>
        <w:keepLines w:val="0"/>
      </w:pPr>
      <w:r>
        <w:rPr>
          <w:rFonts w:ascii="Noto Sans" w:hAnsi="Noto Sans" w:eastAsia="Arial Unicode MS" w:cs="Noto Sans"/>
          <w:b w:val="0"/>
        </w:rPr>
        <w:t>Önceki kılavuz versiyonlarına uygun olarak makul şekilde üretilmiş ve kamuoyuna paylaşılmış olan ve o sıralarda kurallara uygun bulunan hayran içerikleri için, kılavuzlar güncellendiği için yalnızca bu nedenle geriye dönük olarak işlem yapmayız. Ancak, sürekli yayılımın yasa dışı faaliyetlere, dolandırıcılığa, güvenlik risklerine, ciddi hak ihlallerine veya resmi müdahale gerektiren diğer durumlara yol açabileceği takdirde, yetkililer bu tür içeriğin durdurulmasını veya değiştirilmesini talep edebilir.</w:t>
      </w:r>
    </w:p>
    <w:p>
      <w:pPr>
        <w:pStyle w:val="Heading1"/>
        <w:keepLines w:val="0"/>
      </w:pPr>
      <w:r>
        <w:rPr>
          <w:rFonts w:ascii="Noto Sans" w:hAnsi="Noto Sans" w:eastAsia="Arial Unicode MS" w:cs="Noto Sans"/>
          <w:b w:val="0"/>
        </w:rPr>
        <w:t>15. İletişim ve Yetkilendirme Talepleri</w:t>
      </w:r>
    </w:p>
    <w:p>
      <w:pPr>
        <w:keepLines w:val="0"/>
      </w:pPr>
      <w:r>
        <w:rPr>
          <w:rFonts w:ascii="Noto Sans" w:hAnsi="Noto Sans" w:eastAsia="Arial Unicode MS" w:cs="Noto Sans"/>
          <w:b w:val="0"/>
        </w:rPr>
        <w:t xml:space="preserve">Yasal, Telif Hakkı ve Gizlilik Sorgulamaları: </w:t>
      </w:r>
      <w:hyperlink r:id="rId11">
        <w:r>
          <w:rPr>
            <w:rFonts w:ascii="Noto Sans" w:hAnsi="Noto Sans" w:eastAsia="Arial Unicode MS"/>
            <w:b w:val="0"/>
          </w:rPr>
          <w:t xml:space="preserve">legal@dawnbloom.net</w:t>
        </w:r>
      </w:hyperlink>
      <w:r>
        <w:rPr>
          <w:rFonts w:ascii="Noto Sans" w:hAnsi="Noto Sans" w:eastAsia="Arial Unicode MS" w:cs="Noto Sans"/>
          <w:b w:val="0"/>
        </w:rPr>
        <w:t xml:space="preserve">; Medya ve İş Ortaklığı Sorgulamaları: </w:t>
      </w:r>
      <w:hyperlink r:id="rId12">
        <w:r>
          <w:rPr>
            <w:rFonts w:ascii="Noto Sans" w:hAnsi="Noto Sans" w:eastAsia="Arial Unicode MS"/>
            <w:b w:val="0"/>
          </w:rPr>
          <w:t xml:space="preserve">contact@dawnbloom.net</w:t>
        </w:r>
      </w:hyperlink>
      <w:r>
        <w:rPr>
          <w:rFonts w:ascii="Noto Sans" w:hAnsi="Noto Sans" w:eastAsia="Arial Unicode MS" w:cs="Noto Sans"/>
          <w:b w:val="0"/>
        </w:rPr>
        <w:t xml:space="preserve">; Genel Oyuncu Desteği: </w:t>
      </w:r>
      <w:hyperlink r:id="rId13">
        <w:r>
          <w:rPr>
            <w:rFonts w:ascii="Noto Sans" w:hAnsi="Noto Sans" w:eastAsia="Arial Unicode MS"/>
            <w:b w:val="0"/>
          </w:rPr>
          <w:t xml:space="preserve">support@dawnbloom.net</w:t>
        </w:r>
      </w:hyperlink>
    </w:p>
    <w:p>
      <w:pPr>
        <w:keepLines w:val="0"/>
      </w:pPr>
      <w:r>
        <w:rPr>
          <w:rFonts w:ascii="Noto Sans" w:hAnsi="Noto Sans" w:eastAsia="Arial Unicode MS" w:cs="Noto Sans"/>
          <w:b w:val="0"/>
        </w:rPr>
        <w:t xml:space="preserve">Resmi web sitesi: </w:t>
      </w:r>
      <w:hyperlink r:id="rId14">
        <w:r>
          <w:rPr>
            <w:rFonts w:ascii="Noto Sans" w:hAnsi="Noto Sans" w:eastAsia="Arial Unicode MS"/>
            <w:b w:val="0"/>
          </w:rPr>
          <w:t xml:space="preserve">https://dawnbloom.net</w:t>
        </w:r>
      </w:hyperlink>
    </w:p>
    <w:p>
      <w:pPr>
        <w:keepLines w:val="0"/>
      </w:pPr>
      <w:r>
        <w:rPr>
          <w:rFonts w:ascii="Noto Sans" w:hAnsi="Noto Sans" w:eastAsia="Arial Unicode MS" w:cs="Noto Sans"/>
          <w:b w:val="0"/>
        </w:rPr>
        <w:t>İşletici / web sitesi hizmet sağlayıcısı: 上海追光智创文化传媒有限公司 (Genel İngilizce adı: SHANGHAI LUMIREALM CREATIVE MEDIA CO., LTD.)</w:t>
      </w:r>
    </w:p>
    <w:p>
      <w:pPr>
        <w:keepLines w:val="0"/>
      </w:pPr>
      <w:r>
        <w:rPr>
          <w:rFonts w:ascii="Noto Sans" w:hAnsi="Noto Sans" w:eastAsia="Arial Unicode MS" w:cs="Noto Sans"/>
          <w:b w:val="0"/>
        </w:rPr>
        <w:t>İşletme Adresi / Resmi İletişim Adresi: Oda 218, Bina 3, No. 336 Tianjiao Yolu, Çin (Şanghay) Pilot Serbest Ticaret Bölgesi Lin-gang Özel Alanı, Çin</w:t>
      </w:r>
    </w:p>
    <w:p>
      <w:pPr>
        <w:pStyle w:val="Heading1"/>
        <w:keepLines w:val="0"/>
      </w:pPr>
      <w:r>
        <w:rPr>
          <w:rFonts w:ascii="Noto Sans" w:hAnsi="Noto Sans" w:eastAsia="Arial Unicode MS" w:cs="Noto Sans"/>
          <w:b w:val="0"/>
        </w:rPr>
        <w:t>Ek A: Oyuncular için Hızlı Karar Verme Tablosu</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w:b/>
                <w:sz w:val="17"/>
              </w:rPr>
              <w:t>Ne yapacağınızı siz karar verirsiniz.</w:t>
            </w:r>
          </w:p>
        </w:tc>
        <w:tc>
          <w:tcPr>
            <w:tcW w:type="dxa" w:w="3249"/>
            <w:vAlign w:val="center"/>
            <w:shd w:fill="DCE8F7"/>
          </w:tcPr>
          <w:p>
            <w:pPr>
              <w:keepNext/>
              <w:spacing w:after="40"/>
            </w:pPr>
            <w:r>
              <w:rPr>
                <w:rFonts w:ascii="Noto Sans" w:hAnsi="Noto Sans" w:eastAsia="Arial Unicode MS" w:cs="Noto Sans"/>
                <w:b/>
                <w:sz w:val="17"/>
              </w:rPr>
              <w:t>Önceden izin gerekip gerekmediği.</w:t>
            </w:r>
          </w:p>
        </w:tc>
        <w:tc>
          <w:tcPr>
            <w:tcW w:type="dxa" w:w="3249"/>
            <w:vAlign w:val="center"/>
            <w:shd w:fill="DCE8F7"/>
          </w:tcPr>
          <w:p>
            <w:pPr>
              <w:keepNext/>
              <w:spacing w:after="40"/>
            </w:pPr>
            <w:r>
              <w:rPr>
                <w:rFonts w:ascii="Noto Sans" w:hAnsi="Noto Sans" w:eastAsia="Arial Unicode MS" w:cs="Noto Sans"/>
                <w:b/>
                <w:sz w:val="17"/>
              </w:rPr>
              <w:t>Notlar veya ek yorumlar.</w:t>
            </w:r>
          </w:p>
        </w:tc>
      </w:tr>
      <w:tr>
        <w:trPr>
          <w:cantSplit/>
        </w:trPr>
        <w:tc>
          <w:tcPr>
            <w:tcW w:type="dxa" w:w="3249"/>
            <w:vAlign w:val="center"/>
          </w:tcPr>
          <w:p>
            <w:pPr>
              <w:spacing w:after="40"/>
            </w:pPr>
            <w:r>
              <w:rPr>
                <w:rFonts w:ascii="Noto Sans" w:hAnsi="Noto Sans" w:eastAsia="Arial Unicode MS" w:cs="Noto Sans"/>
                <w:sz w:val="17"/>
              </w:rPr>
              <w:t>Sosyal medyada bir fan art görseli paylaşın.</w:t>
            </w:r>
          </w:p>
        </w:tc>
        <w:tc>
          <w:tcPr>
            <w:tcW w:type="dxa" w:w="3249"/>
            <w:vAlign w:val="center"/>
          </w:tcPr>
          <w:p>
            <w:pPr>
              <w:spacing w:after="40"/>
            </w:pPr>
            <w:r>
              <w:rPr>
                <w:rFonts w:ascii="Noto Sans" w:hAnsi="Noto Sans" w:eastAsia="Arial Unicode MS" w:cs="Noto Sans"/>
                <w:sz w:val="17"/>
              </w:rPr>
              <w:t>Hayır.</w:t>
            </w:r>
          </w:p>
        </w:tc>
        <w:tc>
          <w:tcPr>
            <w:tcW w:type="dxa" w:w="3249"/>
            <w:vAlign w:val="center"/>
          </w:tcPr>
          <w:p>
            <w:pPr>
              <w:spacing w:after="40"/>
            </w:pPr>
            <w:r>
              <w:rPr>
                <w:rFonts w:ascii="Noto Sans" w:hAnsi="Noto Sans" w:eastAsia="Arial Unicode MS" w:cs="Noto Sans"/>
                <w:sz w:val="17"/>
              </w:rPr>
              <w:t>Kendi sanatsal tarzınızı ve yaratıcı yorumlarınızı kullanabilirsiniz.</w:t>
            </w:r>
          </w:p>
        </w:tc>
      </w:tr>
      <w:tr>
        <w:trPr>
          <w:cantSplit/>
        </w:trPr>
        <w:tc>
          <w:tcPr>
            <w:tcW w:type="dxa" w:w="3249"/>
            <w:vAlign w:val="center"/>
          </w:tcPr>
          <w:p>
            <w:pPr>
              <w:spacing w:after="40"/>
            </w:pPr>
            <w:r>
              <w:rPr>
                <w:rFonts w:ascii="Noto Sans" w:hAnsi="Noto Sans" w:eastAsia="Arial Unicode MS" w:cs="Noto Sans"/>
                <w:sz w:val="17"/>
              </w:rPr>
              <w:t>Rehberler, vikiler veya veri derlemeleri oluşturun.</w:t>
            </w:r>
          </w:p>
        </w:tc>
        <w:tc>
          <w:tcPr>
            <w:tcW w:type="dxa" w:w="3249"/>
            <w:vAlign w:val="center"/>
          </w:tcPr>
          <w:p>
            <w:pPr>
              <w:spacing w:after="40"/>
            </w:pPr>
            <w:r>
              <w:rPr>
                <w:rFonts w:ascii="Noto Sans" w:hAnsi="Noto Sans" w:eastAsia="Arial Unicode MS" w:cs="Noto Sans"/>
                <w:sz w:val="17"/>
              </w:rPr>
              <w:t>Hayır.</w:t>
            </w:r>
          </w:p>
        </w:tc>
        <w:tc>
          <w:tcPr>
            <w:tcW w:type="dxa" w:w="3249"/>
            <w:vAlign w:val="center"/>
          </w:tcPr>
          <w:p>
            <w:pPr>
              <w:spacing w:after="40"/>
            </w:pPr>
            <w:r>
              <w:rPr>
                <w:rFonts w:ascii="Noto Sans" w:hAnsi="Noto Sans" w:eastAsia="Arial Unicode MS" w:cs="Noto Sans"/>
                <w:sz w:val="17"/>
              </w:rPr>
              <w:t>İçerik yalnızca herkese açık verileri kullanabilir ve API'leri aşmamalı veya kişisel bilgi toplamamalıdır.</w:t>
            </w:r>
          </w:p>
        </w:tc>
      </w:tr>
      <w:tr>
        <w:trPr>
          <w:cantSplit/>
        </w:trPr>
        <w:tc>
          <w:tcPr>
            <w:tcW w:type="dxa" w:w="3249"/>
            <w:vAlign w:val="center"/>
          </w:tcPr>
          <w:p>
            <w:pPr>
              <w:spacing w:after="40"/>
            </w:pPr>
            <w:r>
              <w:rPr>
                <w:rFonts w:ascii="Noto Sans" w:hAnsi="Noto Sans" w:eastAsia="Arial Unicode MS" w:cs="Noto Sans"/>
                <w:sz w:val="17"/>
              </w:rPr>
              <w:t>Canlı yayın, kayıt veya düzenleme yoluyla platform reklam gelirini kazanın.</w:t>
            </w:r>
          </w:p>
        </w:tc>
        <w:tc>
          <w:tcPr>
            <w:tcW w:type="dxa" w:w="3249"/>
            <w:vAlign w:val="center"/>
          </w:tcPr>
          <w:p>
            <w:pPr>
              <w:spacing w:after="40"/>
            </w:pPr>
            <w:r>
              <w:rPr>
                <w:rFonts w:ascii="Noto Sans" w:hAnsi="Noto Sans" w:eastAsia="Arial Unicode MS" w:cs="Noto Sans"/>
                <w:sz w:val="17"/>
              </w:rPr>
              <w:t>Hayır.</w:t>
            </w:r>
          </w:p>
        </w:tc>
        <w:tc>
          <w:tcPr>
            <w:tcW w:type="dxa" w:w="3249"/>
            <w:vAlign w:val="center"/>
          </w:tcPr>
          <w:p>
            <w:pPr>
              <w:spacing w:after="40"/>
            </w:pPr>
            <w:r>
              <w:rPr>
                <w:rFonts w:ascii="Noto Sans" w:hAnsi="Noto Sans" w:eastAsia="Arial Unicode MS" w:cs="Noto Sans"/>
                <w:sz w:val="17"/>
              </w:rPr>
              <w:t>Normal platform gelisine izin verilir.</w:t>
            </w:r>
          </w:p>
        </w:tc>
      </w:tr>
      <w:tr>
        <w:trPr>
          <w:cantSplit/>
        </w:trPr>
        <w:tc>
          <w:tcPr>
            <w:tcW w:type="dxa" w:w="3249"/>
            <w:vAlign w:val="center"/>
          </w:tcPr>
          <w:p>
            <w:pPr>
              <w:spacing w:after="40"/>
            </w:pPr>
            <w:r>
              <w:rPr>
                <w:rFonts w:ascii="Noto Sans" w:hAnsi="Noto Sans" w:eastAsia="Arial Unicode MS" w:cs="Noto Sans"/>
                <w:sz w:val="17"/>
              </w:rPr>
              <w:t>Video kapları olarak oyun içi ekran görüntülerini kullanın.</w:t>
            </w:r>
          </w:p>
        </w:tc>
        <w:tc>
          <w:tcPr>
            <w:tcW w:type="dxa" w:w="3249"/>
            <w:vAlign w:val="center"/>
          </w:tcPr>
          <w:p>
            <w:pPr>
              <w:spacing w:after="40"/>
            </w:pPr>
            <w:r>
              <w:rPr>
                <w:rFonts w:ascii="Noto Sans" w:hAnsi="Noto Sans" w:eastAsia="Arial Unicode MS" w:cs="Noto Sans"/>
                <w:sz w:val="17"/>
              </w:rPr>
              <w:t>Hayır.</w:t>
            </w:r>
          </w:p>
        </w:tc>
        <w:tc>
          <w:tcPr>
            <w:tcW w:type="dxa" w:w="3249"/>
            <w:vAlign w:val="center"/>
          </w:tcPr>
          <w:p>
            <w:pPr>
              <w:spacing w:after="40"/>
            </w:pPr>
            <w:r>
              <w:rPr>
                <w:rFonts w:ascii="Noto Sans" w:hAnsi="Noto Sans" w:eastAsia="Arial Unicode MS" w:cs="Noto Sans"/>
                <w:sz w:val="17"/>
              </w:rPr>
              <w:t>Resmi duyuruları taklit etmek veya kamuoyunu yanıltacak beyanlarda bulunmak yasaktır.</w:t>
            </w:r>
          </w:p>
        </w:tc>
      </w:tr>
      <w:tr>
        <w:trPr>
          <w:cantSplit/>
        </w:trPr>
        <w:tc>
          <w:tcPr>
            <w:tcW w:type="dxa" w:w="3249"/>
            <w:vAlign w:val="center"/>
          </w:tcPr>
          <w:p>
            <w:pPr>
              <w:spacing w:after="40"/>
            </w:pPr>
            <w:r>
              <w:rPr>
                <w:rFonts w:ascii="Noto Sans" w:hAnsi="Noto Sans" w:eastAsia="Arial Unicode MS" w:cs="Noto Sans"/>
                <w:sz w:val="17"/>
              </w:rPr>
              <w:t>"Resmi olmayan rehber web sitesi" için tanımlayıcı olarak Logoyu kullanın.</w:t>
            </w:r>
          </w:p>
        </w:tc>
        <w:tc>
          <w:tcPr>
            <w:tcW w:type="dxa" w:w="3249"/>
            <w:vAlign w:val="center"/>
          </w:tcPr>
          <w:p>
            <w:pPr>
              <w:spacing w:after="40"/>
            </w:pPr>
            <w:r>
              <w:rPr>
                <w:rFonts w:ascii="Noto Sans" w:hAnsi="Noto Sans" w:eastAsia="Arial Unicode MS" w:cs="Noto Sans"/>
                <w:sz w:val="17"/>
              </w:rPr>
              <w:t>Genellikle gerekli değildir.</w:t>
            </w:r>
          </w:p>
        </w:tc>
        <w:tc>
          <w:tcPr>
            <w:tcW w:type="dxa" w:w="3249"/>
            <w:vAlign w:val="center"/>
          </w:tcPr>
          <w:p>
            <w:pPr>
              <w:spacing w:after="40"/>
            </w:pPr>
            <w:r>
              <w:rPr>
                <w:rFonts w:ascii="Noto Sans" w:hAnsi="Noto Sans" w:eastAsia="Arial Unicode MS" w:cs="Noto Sans"/>
                <w:sz w:val="17"/>
              </w:rPr>
              <w:t>Resmi kaynaklarla karışıklığı önlemek için resmi olmayan olarak belirgin şekilde belirtilmelidir.</w:t>
            </w:r>
          </w:p>
        </w:tc>
      </w:tr>
      <w:tr>
        <w:trPr>
          <w:cantSplit/>
        </w:trPr>
        <w:tc>
          <w:tcPr>
            <w:tcW w:type="dxa" w:w="3249"/>
            <w:vAlign w:val="center"/>
          </w:tcPr>
          <w:p>
            <w:pPr>
              <w:spacing w:after="40"/>
            </w:pPr>
            <w:r>
              <w:rPr>
                <w:rFonts w:ascii="Noto Sans" w:hAnsi="Noto Sans" w:eastAsia="Arial Unicode MS" w:cs="Noto Sans"/>
                <w:sz w:val="17"/>
              </w:rPr>
              <w:t>Arkadaşlara verilen sınırlı sayıda kendi yapımı anı eşyaları.</w:t>
            </w:r>
          </w:p>
        </w:tc>
        <w:tc>
          <w:tcPr>
            <w:tcW w:type="dxa" w:w="3249"/>
            <w:vAlign w:val="center"/>
          </w:tcPr>
          <w:p>
            <w:pPr>
              <w:spacing w:after="40"/>
            </w:pPr>
            <w:r>
              <w:rPr>
                <w:rFonts w:ascii="Noto Sans" w:hAnsi="Noto Sans" w:eastAsia="Arial Unicode MS" w:cs="Noto Sans"/>
                <w:sz w:val="17"/>
              </w:rPr>
              <w:t>Genellikle gerekli değildir.</w:t>
            </w:r>
          </w:p>
        </w:tc>
        <w:tc>
          <w:tcPr>
            <w:tcW w:type="dxa" w:w="3249"/>
            <w:vAlign w:val="center"/>
          </w:tcPr>
          <w:p>
            <w:pPr>
              <w:spacing w:after="40"/>
            </w:pPr>
            <w:r>
              <w:rPr>
                <w:rFonts w:ascii="Noto Sans" w:hAnsi="Noto Sans" w:eastAsia="Arial Unicode MS" w:cs="Noto Sans"/>
                <w:sz w:val="17"/>
              </w:rPr>
              <w:t>Halka sipariş istemek veya sürekli satış yapmak yasaktır.</w:t>
            </w:r>
          </w:p>
        </w:tc>
      </w:tr>
      <w:tr>
        <w:trPr>
          <w:cantSplit/>
        </w:trPr>
        <w:tc>
          <w:tcPr>
            <w:tcW w:type="dxa" w:w="3249"/>
            <w:vAlign w:val="center"/>
          </w:tcPr>
          <w:p>
            <w:pPr>
              <w:spacing w:after="40"/>
            </w:pPr>
            <w:r>
              <w:rPr>
                <w:rFonts w:ascii="Noto Sans" w:hAnsi="Noto Sans" w:eastAsia="Arial Unicode MS" w:cs="Noto Sans"/>
                <w:sz w:val="17"/>
              </w:rPr>
              <w:t>Karakter rozetlerinin, oyuncakların veya giysilerin halka satışı.</w:t>
            </w:r>
          </w:p>
        </w:tc>
        <w:tc>
          <w:tcPr>
            <w:tcW w:type="dxa" w:w="3249"/>
            <w:vAlign w:val="center"/>
          </w:tcPr>
          <w:p>
            <w:pPr>
              <w:spacing w:after="40"/>
            </w:pPr>
            <w:r>
              <w:rPr>
                <w:rFonts w:ascii="Noto Sans" w:hAnsi="Noto Sans" w:eastAsia="Arial Unicode MS" w:cs="Noto Sans"/>
                <w:sz w:val="17"/>
              </w:rPr>
              <w:t>Gerekli.</w:t>
            </w:r>
          </w:p>
        </w:tc>
        <w:tc>
          <w:tcPr>
            <w:tcW w:type="dxa" w:w="3249"/>
            <w:vAlign w:val="center"/>
          </w:tcPr>
          <w:p>
            <w:pPr>
              <w:spacing w:after="40"/>
            </w:pPr>
            <w:r>
              <w:rPr>
                <w:rFonts w:ascii="Noto Sans" w:hAnsi="Noto Sans" w:eastAsia="Arial Unicode MS" w:cs="Noto Sans"/>
                <w:sz w:val="17"/>
              </w:rPr>
              <w:t>Ticari mallar kapsamında yer alır.</w:t>
            </w:r>
          </w:p>
        </w:tc>
      </w:tr>
      <w:tr>
        <w:trPr>
          <w:cantSplit/>
        </w:trPr>
        <w:tc>
          <w:tcPr>
            <w:tcW w:type="dxa" w:w="3249"/>
            <w:vAlign w:val="center"/>
          </w:tcPr>
          <w:p>
            <w:pPr>
              <w:spacing w:after="40"/>
            </w:pPr>
            <w:r>
              <w:rPr>
                <w:rFonts w:ascii="Noto Sans" w:hAnsi="Noto Sans" w:eastAsia="Arial Unicode MS" w:cs="Noto Sans"/>
                <w:sz w:val="17"/>
              </w:rPr>
              <w:t>Ücretli dijital varlık paketleri veya duvar kağıdı demetlerinin satışı</w:t>
            </w:r>
          </w:p>
        </w:tc>
        <w:tc>
          <w:tcPr>
            <w:tcW w:type="dxa" w:w="3249"/>
            <w:vAlign w:val="center"/>
          </w:tcPr>
          <w:p>
            <w:pPr>
              <w:spacing w:after="40"/>
            </w:pPr>
            <w:r>
              <w:rPr>
                <w:rFonts w:ascii="Noto Sans" w:hAnsi="Noto Sans" w:eastAsia="Arial Unicode MS" w:cs="Noto Sans"/>
                <w:sz w:val="17"/>
              </w:rPr>
              <w:t>Gerekli.</w:t>
            </w:r>
          </w:p>
        </w:tc>
        <w:tc>
          <w:tcPr>
            <w:tcW w:type="dxa" w:w="3249"/>
            <w:vAlign w:val="center"/>
          </w:tcPr>
          <w:p>
            <w:pPr>
              <w:spacing w:after="40"/>
            </w:pPr>
            <w:r>
              <w:rPr>
                <w:rFonts w:ascii="Noto Sans" w:hAnsi="Noto Sans" w:eastAsia="Arial Unicode MS" w:cs="Noto Sans"/>
                <w:sz w:val="17"/>
              </w:rPr>
              <w:t>Ürünün değeri fikri mülkiyetin kendisinden kaynaklanmalıdır.</w:t>
            </w:r>
          </w:p>
        </w:tc>
      </w:tr>
      <w:tr>
        <w:trPr>
          <w:cantSplit/>
        </w:trPr>
        <w:tc>
          <w:tcPr>
            <w:tcW w:type="dxa" w:w="3249"/>
            <w:vAlign w:val="center"/>
          </w:tcPr>
          <w:p>
            <w:pPr>
              <w:spacing w:after="40"/>
            </w:pPr>
            <w:r>
              <w:rPr>
                <w:rFonts w:ascii="Noto Sans" w:hAnsi="Noto Sans" w:eastAsia="Arial Unicode MS" w:cs="Noto Sans"/>
                <w:sz w:val="17"/>
              </w:rPr>
              <w:t>DAWNBLOOM hayran sanatı oluşturmak için yapay zeka kullanımı</w:t>
            </w:r>
          </w:p>
        </w:tc>
        <w:tc>
          <w:tcPr>
            <w:tcW w:type="dxa" w:w="3249"/>
            <w:vAlign w:val="center"/>
          </w:tcPr>
          <w:p>
            <w:pPr>
              <w:spacing w:after="40"/>
            </w:pPr>
            <w:r>
              <w:rPr>
                <w:rFonts w:ascii="Noto Sans" w:hAnsi="Noto Sans" w:eastAsia="Arial Unicode MS" w:cs="Noto Sans"/>
                <w:sz w:val="17"/>
              </w:rPr>
              <w:t>Hayır.</w:t>
            </w:r>
          </w:p>
        </w:tc>
        <w:tc>
          <w:tcPr>
            <w:tcW w:type="dxa" w:w="3249"/>
            <w:vAlign w:val="center"/>
          </w:tcPr>
          <w:p>
            <w:pPr>
              <w:spacing w:after="40"/>
            </w:pPr>
            <w:r>
              <w:rPr>
                <w:rFonts w:ascii="Noto Sans" w:hAnsi="Noto Sans" w:eastAsia="Arial Unicode MS" w:cs="Noto Sans"/>
                <w:sz w:val="17"/>
              </w:rPr>
              <w:t>Bölüm 6'ya uyulmalı: resmi kaynakları taklit edilmemeli veya zararlı içerik oluşturulmamalıdır.</w:t>
            </w:r>
          </w:p>
        </w:tc>
      </w:tr>
      <w:tr>
        <w:trPr>
          <w:cantSplit/>
        </w:trPr>
        <w:tc>
          <w:tcPr>
            <w:tcW w:type="dxa" w:w="3249"/>
            <w:vAlign w:val="center"/>
          </w:tcPr>
          <w:p>
            <w:pPr>
              <w:spacing w:after="40"/>
            </w:pPr>
            <w:r>
              <w:rPr>
                <w:rFonts w:ascii="Noto Sans" w:hAnsi="Noto Sans" w:eastAsia="Arial Unicode MS" w:cs="Noto Sans"/>
                <w:sz w:val="17"/>
              </w:rPr>
              <w:t>Özel sunucular, hile araçları veya kırık istemci yazılımları oluşturmak</w:t>
            </w:r>
          </w:p>
        </w:tc>
        <w:tc>
          <w:tcPr>
            <w:tcW w:type="dxa" w:w="3249"/>
            <w:vAlign w:val="center"/>
          </w:tcPr>
          <w:p>
            <w:pPr>
              <w:spacing w:after="40"/>
            </w:pPr>
            <w:r>
              <w:rPr>
                <w:rFonts w:ascii="Noto Sans" w:hAnsi="Noto Sans" w:eastAsia="Arial Unicode MS" w:cs="Noto Sans"/>
                <w:sz w:val="17"/>
              </w:rPr>
              <w:t>Yasaktır.</w:t>
            </w:r>
          </w:p>
        </w:tc>
        <w:tc>
          <w:tcPr>
            <w:tcW w:type="dxa" w:w="3249"/>
            <w:vAlign w:val="center"/>
          </w:tcPr>
          <w:p>
            <w:pPr>
              <w:spacing w:after="40"/>
            </w:pPr>
            <w:r>
              <w:rPr>
                <w:rFonts w:ascii="Noto Sans" w:hAnsi="Noto Sans" w:eastAsia="Arial Unicode MS" w:cs="Noto Sans"/>
                <w:sz w:val="17"/>
              </w:rPr>
              <w:t>Yetkilendirilmiş genel hayran içeriği kapsamında değildir.</w:t>
            </w:r>
          </w:p>
        </w:tc>
      </w:tr>
      <w:tr>
        <w:trPr>
          <w:cantSplit/>
        </w:trPr>
        <w:tc>
          <w:tcPr>
            <w:tcW w:type="dxa" w:w="3249"/>
            <w:vAlign w:val="center"/>
          </w:tcPr>
          <w:p>
            <w:pPr>
              <w:spacing w:after="40"/>
            </w:pPr>
            <w:r>
              <w:rPr>
                <w:rFonts w:ascii="Noto Sans" w:hAnsi="Noto Sans" w:eastAsia="Arial Unicode MS" w:cs="Noto Sans"/>
                <w:sz w:val="17"/>
              </w:rPr>
              <w:t>Resmi müziği ayrı bir OST derlemesi olarak yükleyin</w:t>
            </w:r>
          </w:p>
        </w:tc>
        <w:tc>
          <w:tcPr>
            <w:tcW w:type="dxa" w:w="3249"/>
            <w:vAlign w:val="center"/>
          </w:tcPr>
          <w:p>
            <w:pPr>
              <w:spacing w:after="40"/>
            </w:pPr>
            <w:r>
              <w:rPr>
                <w:rFonts w:ascii="Noto Sans" w:hAnsi="Noto Sans" w:eastAsia="Arial Unicode MS" w:cs="Noto Sans"/>
                <w:sz w:val="17"/>
              </w:rPr>
              <w:t>Yasak</w:t>
            </w:r>
          </w:p>
        </w:tc>
        <w:tc>
          <w:tcPr>
            <w:tcW w:type="dxa" w:w="3249"/>
            <w:vAlign w:val="center"/>
          </w:tcPr>
          <w:p>
            <w:pPr>
              <w:spacing w:after="40"/>
            </w:pPr>
            <w:r>
              <w:rPr>
                <w:rFonts w:ascii="Noto Sans" w:hAnsi="Noto Sans" w:eastAsia="Arial Unicode MS" w:cs="Noto Sans"/>
                <w:sz w:val="17"/>
              </w:rPr>
              <w:t>Normal canlı yayınlardaki oyun içi sesler muaf tutulur.</w:t>
            </w:r>
          </w:p>
        </w:tc>
      </w:tr>
      <w:tr>
        <w:trPr>
          <w:cantSplit/>
        </w:trPr>
        <w:tc>
          <w:tcPr>
            <w:tcW w:type="dxa" w:w="3249"/>
            <w:vAlign w:val="center"/>
          </w:tcPr>
          <w:p>
            <w:pPr>
              <w:spacing w:after="40"/>
            </w:pPr>
            <w:r>
              <w:rPr>
                <w:rFonts w:ascii="Noto Sans" w:hAnsi="Noto Sans" w:eastAsia="Arial Unicode MS" w:cs="Noto Sans"/>
                <w:sz w:val="17"/>
              </w:rPr>
              <w:t>Resmi materyalleri sahte resmi web sitesi veya sahte müşteri hizmetleri oluşturmak için kullanmak</w:t>
            </w:r>
          </w:p>
        </w:tc>
        <w:tc>
          <w:tcPr>
            <w:tcW w:type="dxa" w:w="3249"/>
            <w:vAlign w:val="center"/>
          </w:tcPr>
          <w:p>
            <w:pPr>
              <w:spacing w:after="40"/>
            </w:pPr>
            <w:r>
              <w:rPr>
                <w:rFonts w:ascii="Noto Sans" w:hAnsi="Noto Sans" w:eastAsia="Arial Unicode MS" w:cs="Noto Sans"/>
                <w:sz w:val="17"/>
              </w:rPr>
              <w:t>Yasaktır.</w:t>
            </w:r>
          </w:p>
        </w:tc>
        <w:tc>
          <w:tcPr>
            <w:tcW w:type="dxa" w:w="3249"/>
            <w:vAlign w:val="center"/>
          </w:tcPr>
          <w:p>
            <w:pPr>
              <w:spacing w:after="40"/>
            </w:pPr>
            <w:r>
              <w:rPr>
                <w:rFonts w:ascii="Noto Sans" w:hAnsi="Noto Sans" w:eastAsia="Arial Unicode MS" w:cs="Noto Sans"/>
                <w:sz w:val="17"/>
              </w:rPr>
              <w:t>Dolandırıcılık, ticari marka ihlali ve haksız rekabet risklerini içerebilir.</w:t>
            </w:r>
          </w:p>
        </w:tc>
      </w:tr>
    </w:tbl>
    <w:p>
      <w:pPr>
        <w:spacing w:after="40"/>
      </w:pP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legal@dawnbloom.net" TargetMode="External"/><Relationship Id="rId12" Type="http://schemas.openxmlformats.org/officeDocument/2006/relationships/hyperlink" Target="mailto:contact@dawnbloom.net" TargetMode="External"/><Relationship Id="rId13" Type="http://schemas.openxmlformats.org/officeDocument/2006/relationships/hyperlink" Target="mailto:support@dawnbloom.net" TargetMode="External"/><Relationship Id="rId14"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Fan İçeriği ve Türev Eserler Rehberi</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