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Arial Unicode MS" w:cs="Noto Sans Thai"/>
          <w:b/>
          <w:color w:val="142032"/>
          <w:sz w:val="40"/>
        </w:rPr>
        <w:t>ช่องทางทางการ DAWNBLOOM &amp; ประกาศต่อต้านการฉ้อโกง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เวอร์ชันทางการ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ช่องทางการติดต่อทางการ &amp; ประกาศต่อต้านการฉ้อโกง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rPr>
          <w:cantSplit/>
        </w:trP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โปรดตรวจสอบเว็บไซต์ทางการเท่านั้นที่</w:t>
              <w:br/>
              <w:t>https://dawnbloom.net</w:t>
            </w:r>
          </w:p>
        </w:tc>
      </w:tr>
    </w:tbl>
    <w:p>
      <w:pPr>
        <w:spacing w:after="40"/>
      </w:pP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V8 · 10 ตุลาคม 2026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วันที่มีผลใช้บังคับ: 10 ตุลาคม 2026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rPr>
          <w:cantSplit/>
        </w:trP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เว็บไซต์ใด ๆ บริการลูกค้า บัญชีโซเชียลมีเดีย หรือหน้าชำระเงินที่อ้างว่าเป็นตัวแทนของ DAWNBLOOM (DAWNBLOOM) แต่ไม่ได้ระบุไว้อย่างชัดเจนในประกาศนี้หรือบนเว็บไซต์ทางการ ไม่ควรให้ข้อมูลบัญชี รหัสยืนยัน หรือถูกขอให้ชำระเงิน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1. วัตถุประสงค์ของประกาศนี้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ประกาศนี้มีวัตถุประสงค์เพื่อช่วยผู้เล่นในการระบุเว็บไซต์ทางการ อีเมลทางการ บัญชีโซเชียลมีเดียทางการ และช่องทางบริการลูกค้าทางการของ "DAWNBLOOM" (DAWNBLOOM) โดยมีเป้าหมายเพื่อลดความเสี่ยงที่เกี่ยวข้องกับบริการลูกค้าปลอม บริการเติมเงินปลอม เว็บไซต์ฟิชชิ่ง ลิงก์ขโมยบัญชี การอ้างสิทธิ์คืนเงินเท็จ และการปลอมแปลงโดยบุคคลที่ไม่ได้รับอนุญาต ช่องทางทางการอาจมีการเพิ่ม ย้าย หรือเปลี่ยนชื่อตามการปรับโครงสร้างของแพลตฟอร์ม โดยจะมีการสรุปและประกาศการเปลี่ยนแปลงหรืออัปเดตดังกล่าวอย่างเป็นทางการผ่าน dawnbloom.net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ประกาศนี้ยังช่วยผู้ใช้ในการระบุหน้าเว็บ ตัวติดตั้ง อัปเดต และการสนับสนุนสำหรับเกม, Token, Browser, News, Mail, Download และ Archive อย่ารับผลิตภัณฑ์ที่ยังไม่เปิดตัวจากผู้ให้บริการไฟล์ที่ไม่รู้จัก กลุ่มแชท แชทส่วนตัว หรือไซต์ซอฟต์แวร์ที่ถูกแฮ็ก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2. ช่องทางทางการ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DAWNBLOOM Fairy และ DAWNBLOOM AI อยู่ในระบบบริการอัจฉริยะเดียวกันของบริษัท อย่าส่งรหัสผ่าน รหัสยืนยันแบบใช้ครั้งเดียวฉบับเต็ม โทเคนการเข้าถึง หรือข้อมูลรับรองการชำระเงินในแชต คำแนะนำ AI และการ์ด Intelligent UI ไม่ใช้แทนการยืนยันตัวตนอย่างเป็นทางการ การดำเนินการเกี่ยวกับบัญชี ทรัพย์สิน และข้อมูลส่วนบุคคลยังต้องเข้าสู่กระบวนการบริการอย่างเป็นทางการที่ผ่านการตรวจสอบแล้ว ห้ามหลงเชื่อข้อความที่อ้างชื่อ AI เพื่อขอให้ข้ามการตรวจสอบ ชำระเงินเข้าบัญชีส่วนตัว หรือส่งข้อมูลอ่อนไหวบนโดเมนที่มีชื่อคล้ายกัน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rPr>
          <w:cantSplit/>
          <w:tblHeader/>
        </w:trPr>
        <w:tc>
          <w:tcPr>
            <w:tcW w:type="dxa" w:w="32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ช่องทาง</w:t>
            </w:r>
          </w:p>
        </w:tc>
        <w:tc>
          <w:tcPr>
            <w:tcW w:type="dxa" w:w="32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ข้อมูลทางการ</w:t>
            </w:r>
          </w:p>
        </w:tc>
        <w:tc>
          <w:tcPr>
            <w:tcW w:type="dxa" w:w="32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วัตถุประสงค์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เว็บไซต์ระดับโลกเพียงแห่งเดียว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hyperlink r:id="rId11">
              <w:r>
                <w:rPr>
                  <w:rFonts w:ascii="Noto Sans" w:hAnsi="Noto Sans" w:eastAsia="Arial Unicode MS"/>
                  <w:sz w:val="17"/>
                </w:rPr>
                <w:t xml:space="preserve">https://dawnbloom.net</w:t>
              </w:r>
            </w:hyperlink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เอกสารทางกฎหมาย ดาวน์โหลดเกม บริการบัญชี ชุมชน ร้านค้า ประกาศ และจุดเข้าสู่ระบบทางการ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หน้าภาษาจีนอย่างเป็นทางการ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https://dawnbloom.com.cn</w:t>
              <w:br/>
              <w:t>www.dawnbloom.com.cn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 xml:space="preserve">HTTPS 301 → </w:t>
            </w:r>
            <w:hyperlink r:id="rId12">
              <w:r>
                <w:rPr>
                  <w:rFonts w:ascii="Noto Sans" w:hAnsi="Noto Sans" w:eastAsia="Arial Unicode MS"/>
                  <w:sz w:val="17"/>
                </w:rPr>
                <w:t xml:space="preserve">https://dawnbloom.net/zh/</w:t>
              </w:r>
            </w:hyperlink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หน้าภาษาญี่ปุ่นอย่างเป็นทางการ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https://dawnbloom.jp</w:t>
              <w:br/>
              <w:t>www.dawnbloom.jp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 xml:space="preserve">เปิดใช้งานแล้ว; HTTPS 301 → </w:t>
            </w:r>
            <w:hyperlink r:id="rId13">
              <w:r>
                <w:rPr>
                  <w:rFonts w:ascii="Noto Sans" w:hAnsi="Noto Sans" w:eastAsia="Arial Unicode MS"/>
                  <w:sz w:val="17"/>
                </w:rPr>
                <w:t xml:space="preserve">https://dawnbloom.net/ja/</w:t>
              </w:r>
            </w:hyperlink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จุดเข้าสู่ภาษาเกาหลีอย่างเป็นทางการ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hyperlink r:id="rId14">
              <w:r>
                <w:rPr>
                  <w:rFonts w:ascii="Noto Sans" w:hAnsi="Noto Sans" w:eastAsia="Arial Unicode MS"/>
                  <w:sz w:val="17"/>
                </w:rPr>
                <w:t xml:space="preserve">https://dawnbloom.kr</w:t>
              </w:r>
            </w:hyperlink>
            <w:r>
              <w:rPr>
                <w:rFonts w:ascii="Noto Sans" w:hAnsi="Noto Sans" w:eastAsia="Arial Unicode MS" w:cs="Noto Sans Thai"/>
                <w:sz w:val="17"/>
              </w:rPr>
              <w:t xml:space="preserve"> · www.dawnbloom.kr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 xml:space="preserve">รายการภาษาเกาหลีอย่างเป็นทางการ dawnbloom.kr และ www.dawnbloom.kr ใช้การเปลี่ยนเส้นทาง HTTPS 301 ไปยัง </w:t>
            </w:r>
            <w:hyperlink r:id="rId15">
              <w:r>
                <w:rPr>
                  <w:rFonts w:ascii="Noto Sans" w:hAnsi="Noto Sans" w:eastAsia="Arial Unicode MS"/>
                  <w:sz w:val="17"/>
                </w:rPr>
                <w:t xml:space="preserve">https://dawnbloom.net/kr/</w:t>
              </w:r>
            </w:hyperlink>
            <w:r>
              <w:rPr>
                <w:rFonts w:ascii="Noto Sans" w:hAnsi="Noto Sans" w:eastAsia="Arial Unicode MS" w:cs="Noto Sans Thai"/>
                <w:sz w:val="17"/>
              </w:rPr>
              <w:t xml:space="preserve"> การเปลี่ยนแปลง DNS อาจใช้เวลาในการแพร่กระจาย พวกเขาใช้เว็บไซต์แบบรวมศูนย์และไม่สร้างเว็บไซต์แยก บัญชี ฐานข้อมูล หรือเซิร์ฟเวอร์เกมเกาหลี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การบันทึกการปกป้องแบรนด์ภาษาจีนที่มีอยู่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DAWNBLOOM.com</w:t>
              <w:br/>
              <w:t>xn--jhqp2f4z3amfugzo.com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 xml:space="preserve">301 → </w:t>
            </w:r>
            <w:hyperlink r:id="rId12">
              <w:r>
                <w:rPr>
                  <w:rFonts w:ascii="Noto Sans" w:hAnsi="Noto Sans" w:eastAsia="Arial Unicode MS"/>
                  <w:sz w:val="17"/>
                </w:rPr>
                <w:t xml:space="preserve">https://dawnbloom.net/zh/</w:t>
              </w:r>
            </w:hyperlink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การบันทึกการปกป้องแบรนด์ภาษาญี่ปุ่นที่มีอยู่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光と花咲く森.com</w:t>
              <w:br/>
              <w:t>xn--y8j6bw89l23cbo7ari8a.com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 xml:space="preserve">301 → </w:t>
            </w:r>
            <w:hyperlink r:id="rId13">
              <w:r>
                <w:rPr>
                  <w:rFonts w:ascii="Noto Sans" w:hAnsi="Noto Sans" w:eastAsia="Arial Unicode MS"/>
                  <w:sz w:val="17"/>
                </w:rPr>
                <w:t xml:space="preserve">https://dawnbloom.net/ja/</w:t>
              </w:r>
            </w:hyperlink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อีเมลบริการลูกค้า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hyperlink r:id="rId16">
              <w:r>
                <w:rPr>
                  <w:rFonts w:ascii="Noto Sans" w:hAnsi="Noto Sans" w:eastAsia="Arial Unicode MS"/>
                  <w:sz w:val="17"/>
                </w:rPr>
                <w:t xml:space="preserve">support@dawnbloom.net</w:t>
              </w:r>
            </w:hyperlink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บริการลูกค้าผู้เล่น, ปัญหาบัญชี, สถานการณ์ผิดปกติ และการสนับสนุนทั่วไป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ข้อเสนอ / ร้องเรียน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hyperlink r:id="rId17">
              <w:r>
                <w:rPr>
                  <w:rFonts w:ascii="Noto Sans" w:hAnsi="Noto Sans" w:eastAsia="Arial Unicode MS"/>
                  <w:sz w:val="17"/>
                </w:rPr>
                <w:t xml:space="preserve">hello@dawnbloom.net</w:t>
              </w:r>
            </w:hyperlink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ข้อเสนอประจำวัน ร้องเรียนบริการ และความคิดเห็นเกี่ยวกับประสบการณ์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อีเมลเรียกเก็บเงิน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hyperlink r:id="rId18">
              <w:r>
                <w:rPr>
                  <w:rFonts w:ascii="Noto Sans" w:hAnsi="Noto Sans" w:eastAsia="Arial Unicode MS"/>
                  <w:sz w:val="17"/>
                </w:rPr>
                <w:t xml:space="preserve">billing@dawnbloom.net</w:t>
              </w:r>
            </w:hyperlink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คำสั่งซื้อ การชำระเงิน การออกใบแจ้งหนี้ การคืนเงิน และเรื่องที่เกี่ยวข้องกับการทำธุรกรรม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อีเมลสำหรับสื่อและความร่วมมือ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hyperlink r:id="rId19">
              <w:r>
                <w:rPr>
                  <w:rFonts w:ascii="Noto Sans" w:hAnsi="Noto Sans" w:eastAsia="Arial Unicode MS"/>
                  <w:sz w:val="17"/>
                </w:rPr>
                <w:t xml:space="preserve">contact@dawnbloom.net</w:t>
              </w:r>
            </w:hyperlink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คำถามจากสื่อ ความร่วมมือทางธุรกิจ และเรื่องที่ไม่ใช่การบริการลูกค้า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อีเมลสำหรับกฎหมายและลิขสิทธิ์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hyperlink r:id="rId20">
              <w:r>
                <w:rPr>
                  <w:rFonts w:ascii="Noto Sans" w:hAnsi="Noto Sans" w:eastAsia="Arial Unicode MS"/>
                  <w:sz w:val="17"/>
                </w:rPr>
                <w:t xml:space="preserve">legal@dawnbloom.net</w:t>
              </w:r>
            </w:hyperlink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ประกาศทางกฎหมาย ลิขสิทธิ์ ทรัพย์สินทางปัญญา และการสื่อสารทางกฎหมายอย่างเป็นทางการ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อีเมลสำหรับรายงานช่องโหว่ด้านความปลอดภัย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hyperlink r:id="rId21">
              <w:r>
                <w:rPr>
                  <w:rFonts w:ascii="Noto Sans" w:hAnsi="Noto Sans" w:eastAsia="Arial Unicode MS"/>
                  <w:sz w:val="17"/>
                </w:rPr>
                <w:t xml:space="preserve">security@dawnbloom.net</w:t>
              </w:r>
            </w:hyperlink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ช่องโหว่ด้านความปลอดภัย ปัญหาเทคนิคด้านความปลอดภัย และการเปิดเผยอย่างรับผิดชอบ</w:t>
            </w:r>
          </w:p>
        </w:tc>
      </w:tr>
    </w:tbl>
    <w:p>
      <w:pPr>
        <w:spacing w:after="40"/>
      </w:pP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รายการภูมิภาคในตารางช่วยในการเลือกภาษาเท่านั้น ไม่ได้จัดการการลงทะเบียน การตรวจสอบสิทธิ์ การเปลี่ยนรหัสผ่าน การเติมเงิน การชำระเงิน หรือคำสั่งซื้อด้วยตนเอง หลังจากการเปลี่ยนเส้นทางปกติ ให้ตรวจสอบชื่อโฮสต์เต็มของไซต์หลักและเส้นทางภาษาในแถบที่อยู่ รายการภูมิภาคทั้งสองเปิดใช้งานและใช้การเปลี่ยนเส้นทาง HTTPS 301 ไปยังเส้นทางภาษาของไซต์หลักที่ระบุ รายการภูมิภาคไม่ได้สร้างผู้ดำเนินการหรือฐานข้อมูลใหม่ และไม่โยกย้ายบัญชีหรือข้อมูลผู้เล่นsuffix ของพวกเขาไม่ได้กำหนดการจัดเก็บข้อมูลในจีนแผ่นดินใหญ่ การยื่นขอ ICP หรือบริษัท/สาขาญี่ปุ่น ผู้ดำเนินการให้ข้อมูลตัวตนการจดทะเบียนบริษัทสำหรับรายการจีน เจ้าของและผู้รับอนุญาตอย่างเป็นทางการของรายการญี่ปุ่นยังคงต้องได้รับการยืนยัน; ประกาศนี้ไม่อ้างความเป็นเจ้าของบริษัทโดยตรง โดเมนป้องกันแบรนด์ที่มีอยู่ยังคงแสดงอยู่ การแสดงผล Punycode เพียงอย่างเดียวไม่ใช่หลักฐานของการปลอมแปลง แต่ควรตรวจสอบการสะกดคำที่สมบูรณ์และที่อยู่ปลายทาง โดเมนคล้ายคลึงอื่นๆ ไม่กลายเป็นทางการเพียงเพราะความคล้ายคลึงกัน อีเมลทางการยังคงใช้เฉพาะ @dawnbloom.net เท่านั้น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cantSplit/>
          <w:tblHeader/>
        </w:trPr>
        <w:tc>
          <w:tcPr>
            <w:tcW w:type="dxa" w:w="4873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บริการ</w:t>
            </w:r>
          </w:p>
        </w:tc>
        <w:tc>
          <w:tcPr>
            <w:tcW w:type="dxa" w:w="4873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เส้นทางหลักอย่างเป็นทางการ (แทนที่ zh ด้วย en หรือ ja)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เข้าสู่ระบบบัญชี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hyperlink r:id="rId22">
              <w:r>
                <w:rPr>
                  <w:rFonts w:ascii="Noto Sans" w:hAnsi="Noto Sans" w:eastAsia="Arial Unicode MS"/>
                  <w:sz w:val="17"/>
                </w:rPr>
                <w:t xml:space="preserve">https://dawnbloom.net/zh/player-center/</w:t>
              </w:r>
            </w:hyperlink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การกู้คืนและการควบคุมความปลอดภัย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hyperlink r:id="rId23">
              <w:r>
                <w:rPr>
                  <w:rFonts w:ascii="Noto Sans" w:hAnsi="Noto Sans" w:eastAsia="Arial Unicode MS"/>
                  <w:sz w:val="17"/>
                </w:rPr>
                <w:t xml:space="preserve">https://dawnbloom.net/zh/support/account/</w:t>
              </w:r>
            </w:hyperlink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การสนับสนุนและการติดต่อ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https://dawnbloom.net/zh/support/</w:t>
              <w:br/>
              <w:t>https://dawnbloom.net/zh/support/contact/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การดาวน์โหลดอย่างเป็นทางการ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hyperlink r:id="rId24">
              <w:r>
                <w:rPr>
                  <w:rFonts w:ascii="Noto Sans" w:hAnsi="Noto Sans" w:eastAsia="Arial Unicode MS"/>
                  <w:sz w:val="17"/>
                </w:rPr>
                <w:t xml:space="preserve">https://dawnbloom.net/zh/download/</w:t>
              </w:r>
            </w:hyperlink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ร้านค้า เติมเงิน และการเรียกเก็บเงิน (ขึ้นอยู่กับความพร้อม)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https://dawnbloom.net/zh/shop/</w:t>
              <w:br/>
              <w:t>https://dawnbloom.net/zh/recharge/</w:t>
              <w:br/>
              <w:t>https://dawnbloom.net/zh/support/billing/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ข้อมูลนิติบุคคลดำเนินงานและข้อมูลติดต่อทางกฎหมาย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cantSplit/>
          <w:tblHeader/>
        </w:trPr>
        <w:tc>
          <w:tcPr>
            <w:tcW w:type="dxa" w:w="4873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โครงการ</w:t>
            </w:r>
          </w:p>
        </w:tc>
        <w:tc>
          <w:tcPr>
            <w:tcW w:type="dxa" w:w="4873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ข้อมูล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ผู้ดำเนินการ / ผู้ให้บริการเว็บไซต์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上海追光智创文化传媒有限公司 (ชื่อภาษาอังกฤษที่ใช้ทั่วไป: SHANGHAI LUMIREALM CREATIVE MEDIA CO., LTD.)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ที่อยู่การดำเนินงาน / ที่อยู่ติดต่อทางกฎหมาย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ห้อง 218 อาคาร 3 เลขที่ 336 ถนนเทียนเจียว เขตพิเศษหลินกัง พื้นที่นำร่องเขตการค้าเสรีจีน (เซี่ยงไฮ้) ประเทศจีน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3. ช่องทางโซเชียลมีเดียทางการและแชททันที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 xml:space="preserve">ชื่อทางการ ชื่อผู้ใช้ และลิงก์แพลตฟอร์มอาจมีการเปลี่ยนแปลง เปิดช่องทางที่ระบุผ่านหน้า Support หรือ Contact บนเว็บไซต์หลัก; ผลการค้นหา อวตาร หรือจำนวนผู้ติดตาม ไม่ได้ยืนยันตัวตน ให้ตรวจสอบการติดต่อที่น่าสงสัยผ่าน </w:t>
      </w:r>
      <w:hyperlink r:id="rId16">
        <w:r>
          <w:rPr>
            <w:rFonts w:ascii="Noto Sans" w:hAnsi="Noto Sans" w:eastAsia="Arial Unicode MS"/>
            <w:b w:val="0"/>
          </w:rPr>
          <w:t xml:space="preserve">support@dawnbloom.net</w:t>
        </w:r>
      </w:hyperlink>
      <w:r>
        <w:rPr>
          <w:rFonts w:ascii="Noto Sans" w:hAnsi="Noto Sans" w:eastAsia="Arial Unicode MS" w:cs="Noto Sans Thai"/>
          <w:b w:val="0"/>
        </w:rPr>
        <w:t xml:space="preserve">.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แพลตฟอร์มที่รองรับอาจรวมถึง Facebook, Threads, Instagram, YouTube, X, Bluesky, Xiaohongshu, WeChat, Douyin และอื่นๆ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หากบัญชีบนแพลตฟอร์มใดไม่ปรากฏในหน้าช่องทางการสื่อสารของ dawnbloom.net แม้ชื่อ รูปโปรไฟล์ หรือเนื้อหาจะดูคล้ายกับของทางการ ก็อย่าเพิ่งสันนิษฐานว่าเป็นบัญชีทางการเพียงเพราะความคล้ายคลึงทางภาพ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การเพิ่ม การระงับ การย้าย หรือการเปลี่ยนชื่อช่องทางการสื่อสารใดๆ จะอยู่ภายใต้ประกาศล่าสุดจากทางการบน dawnbloom.net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4. สิ่งที่เจ้าหน้าที่ทางการจะไม่เคยขอให้คุณทำ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rPr>
          <w:cantSplit/>
        </w:trP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โปรดระวัง: เจ้าหน้าที่บริการลูกค้าทางการจะไม่เคยขอรหัสผ่านบัญชี รหัสยืนยันแบบใช้ครั้งเดียว หรือรหัสผ่านสำหรับการชำระเงินผ่านข้อความส่วนตัว นอกจากนี้ยังไม่มีวันขอให้โอนเงินเข้าบัญชีส่วนตัวโดยข้ออ้างต่างๆ เช่น "การปลดล็อก", "การคืนเงิน", "การรับรางวัล", "การกู้คืนอุปกรณ์" หรือ "การตรวจสอบสินทรัพย์"</w:t>
            </w:r>
          </w:p>
        </w:tc>
      </w:tr>
    </w:tbl>
    <w:p>
      <w:pPr>
        <w:spacing w:after="40"/>
      </w:pP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รหัส Token หมุน รายละเอียดการกู้คืนบัญชี และการสนทนากับ Dawnbloom Guide ไม่เคยเป็นเหตุผลสำหรับการขอรหัสผ่านแชทส่วนตัวหรือการชำระเงิน Dawnbloom Guide ไม่ข้ามการตรวจสอบอย่างเป็นทางการสำหรับบัญชี ทรัพย์สิน คำร้องขอ หรือข้อมูลภายใน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จะไม่ขอรหัสผ่านบัญชีเกม รหัสผ่าน Apple ID รหัสผ่าน Steam รหัสผ่านการชำระเงิน WeChat/Alipay หรือรหัสผ่านบัตรธนาคารของคุณ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จะไม่ขอรหัสยืนยัน SMS รหัสยืนยันอีเมล รหัสการยืนยันสองปัจจัย คีย์ไดนามิก Lightseeker Token (หากเปิดใช้งาน) หรือรหัสความปลอดภัยแบบใช้ครั้งเดียวอื่น ๆ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จะไม่ขอให้คุณเปิดใช้งานการแชร์หน้าจอ การควบคุมระยะไกล หรือติดตั้งซอฟต์แวร์ช่วยเหลือระยะไกลที่ไม่รู้จัก APK ไฟล์คำอธิบายส่วนขยายเบราว์เซอร์ หรือปลั๊กอิน "ความปลอดภัย" ที่อ้างว่า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เราจะไม่ได้ขอให้คุณโอนเหรียญเวทมนตร์ สัตว์ประหลาดล่องหน อุปกรณ์ หรือไอเทมในเกมไปยัง "บัญชี GM," "บัญชีปลอดภัย," หรือ "บัญชีตรวจสอบ" ที่เรียกว่า เพื่อการตรวจสอบ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จะไม่ขอให้คุณชำระเงินผ่าน WeChat ส่วนตัว Alipay ส่วนตัว บัตรธนาคารส่วนตัว การ์ดของขวัญ ที่อยู่คริปโทเคอร์เรนซี หรือช่องทางชำระเงินที่ไม่เป็นทางการอื่น ๆ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จะไม่ขอกำไรเพิ่มเติมภายใต้ข้ออ้างเช่น "โอนเงินก่อนคืนเงิน," "ฝากเงินก่อน," "ค่าธรรมเนียมการปลดล็อกบัญชี," "ค่าธรรมเนียมการปล่อยค่าปรับ," "ค่าธรรมเนียมการตรวจสอบ," หรือ "ค่าธรรมเนียมการจัดการการรับรางวัล"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จะไม่แนะนำให้เข้าสู่ระบบบัญชีเกมของคุณอีกครั้งหรือป้อนรายละเอียดการชำระเงินทั้งหมดผ่านลิงก์ที่ไม่เป็นทางการ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จะไม่สัญญาว่าจะมีการปรับเปลี่ยนค่าปรับแบบเสียเงินส่วนตัว เพิ่มโอกาสในการชนะ แจกไอเทมหายาก หรือการหลีกเลี่ยงกฎระเบียบทางการ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ห้า. วิธีการปลอมตัวที่พบบ่อย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ใช้โดเมน การสะกดชื่อ โดเมนย่อย หรือลิงก์สั้นที่คล้ายกับ dawnbloom.net อย่างมาก เพื่อดึงดูดผู้เล่นให้เข้าสู่ระบบ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เว็บไซต์ปลอม, รายการในร้านค้า, ไฟล์ APK หรือ EXE, การอัปเดตเบราว์เซอร์, ไคลเอนต์ข่าวหรือเมล, เครื่องมือดาวน์โหลดหรือเก็บถาวร, หน้าโทเค็น และบริการคู่มือ DAWNBLOOM อาจขอข้อมูลเข้าสู่ระบบหรือติดตั้งมัลแวร์ โปรดไว้วางใจ dawnbloom.net และร้านค้าทางการที่ลิงก์ไว้เท่านั้น; Google Drive และ Baidu Netdisk ไม่ใช่แหล่งสำรองทางการในปัจจุบัน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คัดลอกภาพโปรไฟล์ โลโก้ สคริปต์ฝ่ายบริการลูกค้า และรูปภาพประกาศอย่างเป็นทางการ เพื่อสร้างบัญชีโซเชียลมีเดีย กลุ่มแชท หรือหน้าชำระเงินที่มีความเหมือนจริงสูง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สวมรอยเป็น GM, ฝ่ายบริการลูกค้า, ผู้ดูแลระบบ,สตรีมเมอร์พันธมิตร หรือ "บุคลากรภายใน" โดยอ้างถึงความเสี่ยงของบัญชีและสร้างความเร่งด่วน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ใช้ข้อเสนอล่อเช่น "เหรียญเวทมนตร์ฟรี", "สัตว์แฟนทอมหายาก", "รางวัลที่ได้รับ", "สิทธิ์ในการทดสอบ", "ค่าชดเชยการคืนเงิน" หรือ "ชุดของขวัญภายใน" เพื่อส่งรหัส QR หรือลิงก์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สวมรอยเป็นฝ่ายบริการลูกค้าและเพิ่มคุณเป็นเพื่อนโดย proactive ขอรหัสยืนยัน ภาพหน้าจอสินทรัพย์ การแชร์หน้าจอ หรือการโอนเงิน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ใช้บัญชีเพื่อนที่ถูกขโมยเพื่อส่งลิงก์หรือไฟล์ ทำให้แหล่งที่มาดูน่าเชื่อถือ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ส่วนหก: ความปลอดภัยในการชำระเงินและร้านค้า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สินค้าดิจิทัลทางการทั้งหมด หีบสมบัติ และเนื้อหาอื่น ๆ ในร้านค้าจะอยู่ภายใต้การแสดงบนเว็บไซต์ทางการและจุดเข้าใช้งานในเกม ผู้เล่นต้องดำเนินการชำระเงินผ่านเว็บไซต์ทางการหรือผ่านช่องทางชำระเงินบุคคลที่สาม/แอปสโตร์ที่กำหนดโดยทางการ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 xml:space="preserve">หากหน้าคำสั่งซื้อ ผู้รับชำระเงิน จำนวนเงิน โดเมน หรือ URL การเปลี่ยนเส้นทางแตกต่างอย่างมีนัยสำคัญจากสิ่งที่เปิดเผยต่อสาธารณะบนเว็บไซต์ทางการ ให้ระงับการทำธุรกรรมทั้งหมดและตรวจสอบผ่าน </w:t>
      </w:r>
      <w:hyperlink r:id="rId18">
        <w:r>
          <w:rPr>
            <w:rFonts w:ascii="Noto Sans" w:hAnsi="Noto Sans" w:eastAsia="Arial Unicode MS"/>
            <w:b w:val="0"/>
          </w:rPr>
          <w:t xml:space="preserve">billing@dawnbloom.net</w:t>
        </w:r>
      </w:hyperlink>
      <w:r>
        <w:rPr>
          <w:rFonts w:ascii="Noto Sans" w:hAnsi="Noto Sans" w:eastAsia="Arial Unicode MS" w:cs="Noto Sans Thai"/>
          <w:b w:val="0"/>
        </w:rPr>
        <w:t xml:space="preserve"> หรือ </w:t>
      </w:r>
      <w:hyperlink r:id="rId16">
        <w:r>
          <w:rPr>
            <w:rFonts w:ascii="Noto Sans" w:hAnsi="Noto Sans" w:eastAsia="Arial Unicode MS"/>
            <w:b w:val="0"/>
          </w:rPr>
          <w:t xml:space="preserve">support@dawnbloom.net</w:t>
        </w:r>
      </w:hyperlink>
      <w:r>
        <w:rPr>
          <w:rFonts w:ascii="Noto Sans" w:hAnsi="Noto Sans" w:eastAsia="Arial Unicode MS" w:cs="Noto Sans Thai"/>
          <w:b w:val="0"/>
        </w:rPr>
        <w:t xml:space="preserve"> การชำระเงินส่วนตัวแบบออฟไลน์หรือบริการ "เติมเกมภายใน" ส่วนตัวใดๆ ไม่ถือเป็นธุรกรรมอย่างเป็นทางการ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ส่วนเจ็ด: สิ่งที่ต้องทำเมื่อได้รับข้อความที่น่าสงสัย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อย่าดำเนินการต่อ: อย่าคลิกลิงก์, สแกนรหัส QR, ดาวน์โหลดไฟล์, ป้อนข้อมูลบัญชี หรือทำการชำระเงิน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เก็บรักษาหลักฐาน: บันทึกหน้าหลักของบัญชีของคุณ บันทึกการแชท ลิงก์ รหัส QR หน้าการโอนเงิน หมายเลขคำสั่งซื้อ และเวลา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พิมพ์ที่อยู่เว็บไซต์หลักด้วยตนเองและใช้การนำทางเพื่อไปยังศูนย์ผู้เล่น การสนับสนุน หรือ ดาวน์โหลด อย่าพึ่งพาป้ายกำกับลิงก์จากคนแปลกหน้า ลงชื่อเข้าใช้ผ่านศูนย์ผู้เล่นของเว็บไซต์หลัก เปิดการกู้คืนและการตั้งค่าที่ละเอียดอ่อนจากการจัดการบัญชีในการสนับสนุน ใช้ร้านค้า การเติมเงิน และการเรียกเก็บเงินบนเว็บไซต์หลักสำหรับการชำระเงินและคำสั่งซื้อ โดยตรวจสอบความพร้อมใช้งานจริงและแพลตฟอร์มการชำระเงินใดๆ บนหน้านั้นๆ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หากข้อมูลบัญชีถูกป้อนแล้ว: เปลี่ยนรหัสผ่านทันที ออกจากระบบจากเซสชันอื่นๆ ที่ใช้งานอยู่ทั้งหมด และตรวจสอบความปลอดภัยของอีเมล Apple Steam WeChat และบัญชีบุคคลที่สามที่เกี่ยวข้อง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หากมีการชำระเงินแล้ว: โปรดติดต่อแพลตฟอร์มการชำระเงิน ธนาคารผู้ออกบัตร หรือสถาบันการเงินที่เกี่ยวข้องทันทีเพื่อขอระงับการชำระเงิน ยื่นอุทธรณ์ หรืออายัดบัญชี; ในกรณีที่เกี่ยวข้องกับจำนวนเงินสูงหรือมีกิจกรรมที่สงสัยว่าผิดกฎหมาย ให้แจ้งเหตุต่อหน่วยงานตำรวจท้องถิ่นทันที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หากพบบัญชีปลอม: แจ้งเตือนบนแพลตฟอร์มที่เกี่ยวข้องและส่งลิงก์หน้าเว็บไปยังบริการลูกค้าอย่างเป็นทางการเพื่อการตรวจสอบเพิ่มเติมและการเปิดเผยต่อสาธารณะ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แปด. ข้อมูลที่เจ้าหน้าที่อาจขอเพื่อตรวจสอบ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เพื่อแก้ไขปัญหาเกี่ยวกับบัญชี คำสั่งซื้อ การขโมยบัญชี ธุรกรรมผิดปกติ หรือข้อพิพาทกับฝ่ายบริการลูกค้า ทางทางการอาจขอให้ท่านให้ข้อมูลยืนยันที่จำเป็น เช่น: ชื่อบัญชี ชื่อตัวละคร/รหัสตัวละคร หมายเลขคำสั่งซื้อ เวลาที่เกิดเหตุ รายละเอียดอุปกรณ์หรือการเข้าสู่ระบบ ภาพหน้าจอในเกม ภาพหน้าจอแชทที่เกี่ยวข้อง และข้อมูลการติดต่อที่ท่านได้ยื่นเสนออย่างกระตือรือร้น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เราปฏิบัติตามหลักการของข้อมูลที่จำเป็นน้อยที่สุด และไม่ขอข้อมูลรับรองที่มีความเสี่ยงสูงใดๆ ที่ไม่เกี่ยวข้องกับประเด็นดังกล่าว โดยเฉพาะอย่างยิ่ง เราจะไม่ขอรหัสผ่านบัญชี รหัสผ่านสำหรับการชำระเงิน หรือรหัสยืนยันแบบใช้ครั้งเดียวของคุณเป็นอันขาด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เก้า. ลำดับความสำคัญของช่องทางสื่อสารทางการ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เมื่อมีความขัดแย้งระหว่างข้อมูลที่เผยแพร่ผ่านแพลตฟอร์มโซเชียลต่างๆ การเล่าเรื่องโดยผู้เล่น ภาพหน้าจอกลุ่มแชท หรือเว็บไซต์บุคคลที่สาม ประกาศทางการบน dawnbloom.net เอกสารทางกฎหมายที่เกี่ยวข้อง และประกาศทางการในเกมจะมีผลเหนือกว่า ข้อความส่วนตัวของผู้เล่น สตรีมเมอร์ ผู้ดูแลกลุ่ม อาสาสมัคร พันธมิตร หรือสมาชิกชุมชน ไม่ถือเป็นตัวแทนอย่างเป็นทางการของจุดยืนของ DAWNBLOOM(DAWNBLOOM)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สิบ. บัตรระบุตัวตนด่วนต่อต้านการฉ้อโกง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cantSplit/>
          <w:tblHeader/>
        </w:trPr>
        <w:tc>
          <w:tcPr>
            <w:tcW w:type="dxa" w:w="4873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หากบุคคลนั้นพูดว่า:</w:t>
            </w:r>
          </w:p>
        </w:tc>
        <w:tc>
          <w:tcPr>
            <w:tcW w:type="dxa" w:w="4873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ปฏิกิริยาแรกของคุณควรเป็น: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"บัญชีมีปัญหา—ส่งรหัสยืนยันมาให้ฉัน"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อย่าส่ง ช่องทางการทำงานอย่างเป็นทางการจะไม่เคยขอรหัสยืนยันแบบใช้ครั้งเดียว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"โอนเงินก่อนครับ เมื่อคืนเงินแล้ว เราจะคืนเงินพร้อมกัน"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อย่าจ่าย การคืนเงินอย่างเป็นทางการจะไม่เคยให้คุณโอนเงินเข้าบัญชีส่วนบุคคลก่อน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"โอนสัตว์แฟนทอมหรืออุปกรณ์ของคุณไปยังบัญชีที่ปลอดภัยเพื่อตรวจสอบ"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อย่าโอน ช่องทางการทำงานอย่างเป็นทางการจะไม่เคยขอการตรวจสอบสินทรัพย์ผ่านบัญชีตัวละครผู้เล่น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"คลิกที่ลิงก์นี้เพื่อเข้าสู่ระบบและรับรางวัลของคุณ"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ตรวจสอบก่อนว่าลิงก์นี้เป็นของ dawnbloom.net หรือถูกระบุไว้อย่างชัดเจนว่าเป็นช่องทางทางการบนเว็บไซต์ทางการ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"ฉันคือ GM; เพิ่มช่องทางการติดต่อส่วนตัวของฉันเพื่อจัดการ"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เข้าถึงพอร์ตอลบริการลูกค้าบนเว็บไซต์ทางการเสมอเป็นอันดับแรก และตรวจสอบตัวตนของผู้ที่อ้างว่าเป็น GM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"เราจะลงโทษคุณตลอดไปถ้าเราไม่ดำเนินการทันที"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อย่าตกอยู่ภายใต้แรงกดดัน โปรดหยุดดำเนินการใดๆ ทันทีและตรวจสอบข้อมูลผ่านเว็บไซต์ทางการ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โปรดจำไว้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rPr>
          <w:cantSplit/>
        </w:trP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ช่องทางทางการที่แท้จริงไม่กลัวการ "ตรวจสอบบนเว็บไซต์ทางการก่อน" ใครก็ตามที่ urging ให้คุณ bypass เว็บไซต์ทางการ, bypass แพลตฟอร์ม หรือ bypass กระบวนการชำระเงินปกติ ควรได้รับการปฏิบัติด้วยความระมัดระวัง</w:t>
              <w:br/>
              <w:br/>
              <w:t>หากคุณไม่แน่ใจว่าข้อความนั้นถูกต้องหรือไม่ ให้หยุดดำเนินการทั้งหมดและตรวจสอบผ่าน support@dawnbloom.net หรือ https://dawnbloom.net.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Arial Unicode MS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Arial Unicode MS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Arial Unicode MS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Arial Unicode MS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Arial Unicode MS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Arial Unicode MS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Arial Unicode MS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awnbloom.net" TargetMode="External"/><Relationship Id="rId12" Type="http://schemas.openxmlformats.org/officeDocument/2006/relationships/hyperlink" Target="https://dawnbloom.net/zh/" TargetMode="External"/><Relationship Id="rId13" Type="http://schemas.openxmlformats.org/officeDocument/2006/relationships/hyperlink" Target="https://dawnbloom.net/ja/" TargetMode="External"/><Relationship Id="rId14" Type="http://schemas.openxmlformats.org/officeDocument/2006/relationships/hyperlink" Target="https://dawnbloom.kr" TargetMode="External"/><Relationship Id="rId15" Type="http://schemas.openxmlformats.org/officeDocument/2006/relationships/hyperlink" Target="https://dawnbloom.net/kr/" TargetMode="External"/><Relationship Id="rId16" Type="http://schemas.openxmlformats.org/officeDocument/2006/relationships/hyperlink" Target="mailto:support@dawnbloom.net" TargetMode="External"/><Relationship Id="rId17" Type="http://schemas.openxmlformats.org/officeDocument/2006/relationships/hyperlink" Target="mailto:hello@dawnbloom.net" TargetMode="External"/><Relationship Id="rId18" Type="http://schemas.openxmlformats.org/officeDocument/2006/relationships/hyperlink" Target="mailto:billing@dawnbloom.net" TargetMode="External"/><Relationship Id="rId19" Type="http://schemas.openxmlformats.org/officeDocument/2006/relationships/hyperlink" Target="mailto:contact@dawnbloom.net" TargetMode="External"/><Relationship Id="rId20" Type="http://schemas.openxmlformats.org/officeDocument/2006/relationships/hyperlink" Target="mailto:legal@dawnbloom.net" TargetMode="External"/><Relationship Id="rId21" Type="http://schemas.openxmlformats.org/officeDocument/2006/relationships/hyperlink" Target="mailto:security@dawnbloom.net" TargetMode="External"/><Relationship Id="rId22" Type="http://schemas.openxmlformats.org/officeDocument/2006/relationships/hyperlink" Target="https://dawnbloom.net/zh/player-center/" TargetMode="External"/><Relationship Id="rId23" Type="http://schemas.openxmlformats.org/officeDocument/2006/relationships/hyperlink" Target="https://dawnbloom.net/zh/support/account/" TargetMode="External"/><Relationship Id="rId24" Type="http://schemas.openxmlformats.org/officeDocument/2006/relationships/hyperlink" Target="https://dawnbloom.net/zh/downloa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ช่องทางทางการ DAWNBLOOM &amp; ประกาศต่อต้านการฉ้อโกง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