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Условия использования продуктов и услуг DAWNBLOOM</w:t>
      </w:r>
    </w:p>
    <w:p>
      <w:pPr>
        <w:keepLines w:val="0"/>
      </w:pPr>
      <w:r>
        <w:rPr>
          <w:rFonts w:ascii="Noto Sans" w:hAnsi="Noto Sans" w:eastAsia="Arial Unicode MS" w:cs="Noto Sans"/>
          <w:b w:val="0"/>
        </w:rPr>
        <w:t>Условия использования продуктов и услуг · Официальная английская версия</w:t>
      </w:r>
    </w:p>
    <w:p>
      <w:pPr>
        <w:keepLines w:val="0"/>
      </w:pPr>
      <w:r>
        <w:rPr>
          <w:rFonts w:ascii="Noto Sans" w:hAnsi="Noto Sans" w:eastAsia="Arial Unicode MS" w:cs="Noto Sans"/>
          <w:b w:val="0"/>
        </w:rPr>
        <w:t>Версия: V8</w:t>
      </w:r>
    </w:p>
    <w:p>
      <w:pPr>
        <w:keepLines w:val="0"/>
      </w:pPr>
      <w:r>
        <w:rPr>
          <w:rFonts w:ascii="Noto Sans" w:hAnsi="Noto Sans" w:eastAsia="Arial Unicode MS" w:cs="Noto Sans"/>
          <w:b w:val="0"/>
        </w:rPr>
        <w:t>Дата вступления в силу: 10 октября 2026 года</w:t>
      </w:r>
    </w:p>
    <w:p>
      <w:pPr>
        <w:keepLines w:val="0"/>
      </w:pPr>
      <w:r>
        <w:rPr>
          <w:rFonts w:ascii="Noto Sans" w:hAnsi="Noto Sans" w:eastAsia="Arial Unicode MS" w:cs="Noto Sans"/>
          <w:b w:val="0"/>
        </w:rPr>
        <w:t>Дата обновления: 10 октября 2026 года</w:t>
      </w:r>
    </w:p>
    <w:p>
      <w:pPr>
        <w:keepLines w:val="0"/>
      </w:pPr>
      <w:r>
        <w:rPr>
          <w:rFonts w:ascii="Noto Sans" w:hAnsi="Noto Sans" w:eastAsia="Arial Unicode MS" w:cs="Noto Sans"/>
          <w:b w:val="0"/>
        </w:rPr>
      </w:r>
    </w:p>
    <w:p>
      <w:pPr>
        <w:keepLines w:val="0"/>
      </w:pPr>
      <w:r>
        <w:rPr>
          <w:rFonts w:ascii="Noto Sans" w:hAnsi="Noto Sans" w:eastAsia="Arial Unicode MS" w:cs="Noto Sans"/>
          <w:b w:val="0"/>
        </w:rPr>
        <w:t>Применимые сервисы: официальный сайт DAWNBLOOM, игра, шесть приложений, единый аккаунт и площадь сообщества DAWNBLOOM</w:t>
      </w:r>
    </w:p>
    <w:p>
      <w:pPr>
        <w:pStyle w:val="Heading1"/>
        <w:keepLines w:val="0"/>
      </w:pPr>
      <w:r>
        <w:rPr>
          <w:rFonts w:ascii="Noto Sans" w:hAnsi="Noto Sans" w:eastAsia="Arial Unicode MS" w:cs="Noto Sans"/>
          <w:b w:val="0"/>
        </w:rPr>
        <w:t>Связь между опубликованной информацией и документами</w:t>
      </w:r>
    </w:p>
    <w:p>
      <w:pPr>
        <w:keepLines w:val="0"/>
      </w:pPr>
      <w:r>
        <w:rPr>
          <w:rFonts w:ascii="Noto Sans" w:hAnsi="Noto Sans" w:eastAsia="Arial Unicode MS" w:cs="Noto Sans"/>
          <w:b w:val="0"/>
        </w:rPr>
        <w:t xml:space="preserve">Официальный сайт: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Центр обслуживания клиентов: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Настоящие условия применяются к пользователям веб-сайта DAWNBLOOM, общего аккаунта, игры, шести приложений, «DAWNBLOOM Community» и связанных услуг. Фактическую доступность и функции см. на официальных страницах каждого продукта.</w:t>
      </w:r>
    </w:p>
    <w:p>
      <w:pPr>
        <w:keepLines w:val="0"/>
      </w:pPr>
      <w:r>
        <w:rPr>
          <w:rFonts w:ascii="Noto Sans" w:hAnsi="Noto Sans" w:eastAsia="Arial Unicode MS" w:cs="Noto Sans"/>
          <w:b w:val="0"/>
        </w:rPr>
        <w:t>Настоящие Условия, вместе с Политикой конфиденциальности, Правилами для игроков и Политикой обеспечения соблюдения, Условиями продаж и возврата средств, а также любыми специальными правилами, опубликованными на страницах продуктов или мероприятий, составляют регулирующие правила для соответствующих услуг. Если специальное правило содержит более подробное положение по определенному вопросу, такое специальное правило имеет приоритет; ни один из терминов не исключает и не ограничивает какие-либо права пользователей, гарантированные применимым законодательством, которые не могут быть отчуждены.</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Принцип выпуска на трех языках</w:t>
              <w:br/>
              <w:t>Официальный сайт предоставляет варианты интерфейса на китайском, английском и японском языках. Во время официального многоязычного запуска каждая языковая версия должна передавать одни и те же существенные правила. В случае неоднозначности перевода имеют приоритет версия, фактически использованная и подтвержденная пользователем, контент, отображаемый на странице транзакции в момент времени, и применимые обязательные правовые требования. Оператор обязан оперативно исправить любые очевидные расхождения в переводе.</w:t>
            </w:r>
          </w:p>
        </w:tc>
      </w:tr>
    </w:tbl>
    <w:p>
      <w:pPr>
        <w:spacing w:after="40"/>
      </w:pPr>
    </w:p>
    <w:p>
      <w:pPr>
        <w:pStyle w:val="Heading1"/>
        <w:keepLines w:val="0"/>
      </w:pPr>
      <w:r>
        <w:rPr>
          <w:rFonts w:ascii="Noto Sans" w:hAnsi="Noto Sans" w:eastAsia="Arial Unicode MS" w:cs="Noto Sans"/>
          <w:b w:val="0"/>
        </w:rPr>
        <w:t>Краткий обзор</w:t>
      </w:r>
    </w:p>
    <w:p>
      <w:pPr>
        <w:pStyle w:val="ListBullet"/>
        <w:keepLines w:val="0"/>
      </w:pPr>
      <w:r>
        <w:rPr>
          <w:rFonts w:ascii="Noto Sans" w:hAnsi="Noto Sans" w:eastAsia="Arial Unicode MS" w:cs="Noto Sans"/>
          <w:b w:val="0"/>
        </w:rPr>
        <w:t>Взаимодействие между аккаунтами веб-сайта и игры; существующие игровые аккаунты могут напрямую войти на официальный сайт и платформу «DAWNBLOOM Community».</w:t>
      </w:r>
    </w:p>
    <w:p>
      <w:pPr>
        <w:pStyle w:val="ListBullet"/>
        <w:keepLines w:val="0"/>
      </w:pPr>
      <w:r>
        <w:rPr>
          <w:rFonts w:ascii="Noto Sans" w:hAnsi="Noto Sans" w:eastAsia="Arial Unicode MS" w:cs="Noto Sans"/>
          <w:b w:val="0"/>
        </w:rPr>
        <w:t>Платформа «DAWNBLOOM Community» позволяет пользователям публиковать комментарии, делиться изображениями и публиковать руководства или другой пользовательский контент при условии, что такой контент соответствует законам, Правилам игроков и настоящим Условиям.</w:t>
      </w:r>
    </w:p>
    <w:p>
      <w:pPr>
        <w:pStyle w:val="ListBullet"/>
        <w:keepLines w:val="0"/>
      </w:pPr>
      <w:r>
        <w:rPr>
          <w:rFonts w:ascii="Noto Sans" w:hAnsi="Noto Sans" w:eastAsia="Arial Unicode MS" w:cs="Noto Sans"/>
          <w:b w:val="0"/>
        </w:rPr>
        <w:t>Игроки сохраняют полные права собственности на свой оригинальный контент; для целей демонстрации, перевода, проверки и управления сообществом вы предоставляете DAWNBLOOM необходимую, ограниченную, неисключительную лицензию на использование такого контента.</w:t>
      </w:r>
    </w:p>
    <w:p>
      <w:pPr>
        <w:pStyle w:val="ListBullet"/>
        <w:keepLines w:val="0"/>
      </w:pPr>
      <w:r>
        <w:rPr>
          <w:rFonts w:ascii="Noto Sans" w:hAnsi="Noto Sans" w:eastAsia="Arial Unicode MS" w:cs="Noto Sans"/>
          <w:b w:val="0"/>
        </w:rPr>
        <w:t>Версии Android, Windows и macOS будут официально доступны для загрузки в соответствии с фактическим статусом релиза на официальном сайте; версии iOS будут перенаправлять в App Store соответствующего региона (Китай/Английский/Японский), как указано на страницах китайского/английского/японского сайтов; доступ к Steam будет перенаправлять в магазин Steam.</w:t>
      </w:r>
    </w:p>
    <w:p>
      <w:pPr>
        <w:pStyle w:val="ListBullet"/>
        <w:keepLines w:val="0"/>
      </w:pPr>
      <w:r>
        <w:rPr>
          <w:rFonts w:ascii="Noto Sans" w:hAnsi="Noto Sans" w:eastAsia="Arial Unicode MS" w:cs="Noto Sans"/>
          <w:b w:val="0"/>
        </w:rPr>
        <w:t>Официальный сайт не предоставляет услуги пополнения общего баланса аккаунта; официальный магазин предлагает прямую продажу конкретных цифровых товаров, включая сундуки с сокровищами со случайным и фиксированным содержимым, которые доставляются на соответствующий игровой аккаунт после покупки.</w:t>
      </w:r>
    </w:p>
    <w:p>
      <w:pPr>
        <w:pStyle w:val="ListBullet"/>
        <w:keepLines w:val="0"/>
      </w:pPr>
      <w:r>
        <w:rPr>
          <w:rFonts w:ascii="Noto Sans" w:hAnsi="Noto Sans" w:eastAsia="Arial Unicode MS" w:cs="Noto Sans"/>
          <w:b w:val="0"/>
        </w:rPr>
        <w:t>Официальные новости, объявления, публичные скриншоты рекламных кампаний и рекламные изображения, размещенные на сайте, могут свободно переопубликовываться без указания авторства, при условии, что они не используются для выдачи себя за официальные источники, создания поддельных официальных сайтов или частных серверов, введения пользователей в заблуждение или упаковки защищенных материалов для перепродажи.</w:t>
      </w:r>
    </w:p>
    <w:p>
      <w:pPr>
        <w:pStyle w:val="ListBullet"/>
        <w:keepLines w:val="0"/>
      </w:pPr>
      <w:r>
        <w:rPr>
          <w:rFonts w:ascii="Noto Sans" w:hAnsi="Noto Sans" w:eastAsia="Arial Unicode MS" w:cs="Noto Sans"/>
          <w:b w:val="0"/>
        </w:rPr>
        <w:t>В случае нарушений, незаконного использования, мошенничества, злонамеренных атак, читерского программного обеспечения или деятельности на черном рынке мы можем предпринять законные действия и применить меры в соответствии с «Правилами для игроков и Политикой обеспечения соблюдения», включая удаление контента, ограничение функций форума, изоляцию игровых персонажей или аккаунтов, заморозку или изъятие виртуальных предметов.</w:t>
      </w:r>
    </w:p>
    <w:p>
      <w:pPr>
        <w:pStyle w:val="ListBullet"/>
        <w:keepLines w:val="0"/>
      </w:pPr>
      <w:r>
        <w:rPr>
          <w:rFonts w:ascii="Noto Sans" w:hAnsi="Noto Sans" w:eastAsia="Arial Unicode MS" w:cs="Noto Sans"/>
          <w:b w:val="0"/>
        </w:rPr>
        <w:t>Мы не осуществляем «право окончательной интерпретации» для исключения прав потребителей; отказы от услуг и ограничения ответственности применяются только в пределах, разрешенных применимым законодательством.</w:t>
      </w:r>
    </w:p>
    <w:p>
      <w:pPr>
        <w:pStyle w:val="Heading1"/>
        <w:keepLines w:val="0"/>
      </w:pPr>
      <w:r>
        <w:rPr>
          <w:rFonts w:ascii="Noto Sans" w:hAnsi="Noto Sans" w:eastAsia="Arial Unicode MS" w:cs="Noto Sans"/>
          <w:b w:val="0"/>
        </w:rPr>
        <w:t>1. Принятие условий, возрастные требования и область применения</w:t>
      </w:r>
    </w:p>
    <w:p>
      <w:pPr>
        <w:keepLines w:val="0"/>
      </w:pPr>
      <w:r>
        <w:rPr>
          <w:rFonts w:ascii="Noto Sans" w:hAnsi="Noto Sans" w:eastAsia="Arial Unicode MS" w:cs="Noto Sans"/>
          <w:b w:val="0"/>
        </w:rPr>
        <w:t>Получая доступ к dawnbloom.net и функциям его официального сайта, регистрируясь, входя в систему или продолжая использовать их, вы настоящим соглашаетесь соблюдать данные условия. Если для какой-либо функции требуется дополнительное подтверждение кликом, отметка флажка или принятие конкретных правил, такое подтверждение и конкретные правила вступают в силу одновременно.</w:t>
      </w:r>
    </w:p>
    <w:p>
      <w:pPr>
        <w:keepLines w:val="0"/>
      </w:pPr>
      <w:r>
        <w:rPr>
          <w:rFonts w:ascii="Noto Sans" w:hAnsi="Noto Sans" w:eastAsia="Arial Unicode MS" w:cs="Noto Sans"/>
          <w:b w:val="0"/>
        </w:rPr>
        <w:t>Эти условия также регулируют игру на сайте, шесть независимых приложений, DAWNBLOOM Account, DAWNBLOOM Community и Dawnbloom Guide в рамках их соответствующих границ. На каждой странице продукта указана доступность, требования для входа и текущие функции; включение сюда не означает, что нерелизная функция доступна.</w:t>
      </w:r>
    </w:p>
    <w:p>
      <w:pPr>
        <w:keepLines w:val="0"/>
      </w:pPr>
      <w:r>
        <w:rPr>
          <w:rFonts w:ascii="Noto Sans" w:hAnsi="Noto Sans" w:eastAsia="Arial Unicode MS" w:cs="Noto Sans"/>
          <w:b w:val="0"/>
        </w:rPr>
        <w:t>Регистрация игрового аккаунта DAWNBLOOM, клиент игры, участие в DAWNBLOOM Community, покупки в официальном магазине и другие услуги, явно зависящие от игрового аккаунта, в настоящее время требуют, чтобы пользователи были старше 18 лет. Просмотр страниц общедоступной информации, включая страницу продукта DAWNBLOOM Browser, не подпадает под возрастной ценз игры. Использование программного обеспечения браузера регулируется Условиями использования DAWNBLOOM Browser и Единой политикой конфиденциальности DAWNBLOOM, а не универсальным правилом 18+ для игр.</w:t>
      </w:r>
    </w:p>
    <w:p>
      <w:pPr>
        <w:keepLines w:val="0"/>
      </w:pPr>
      <w:r>
        <w:rPr>
          <w:rFonts w:ascii="Noto Sans" w:hAnsi="Noto Sans" w:eastAsia="Arial Unicode MS" w:cs="Noto Sans"/>
          <w:b w:val="0"/>
        </w:rPr>
        <w:t xml:space="preserve">Настоящие Условия регулируют главную страницу, регистрацию и вход в систему, управление аккаунтом, загрузку игр, новости, уведомления, руководства, службу поддержки, Фейри, DAWNBLOOM Community, интернет-магазин сайта и официальные веб-сервисы, контролируемые оператором. Официальные корейские домены dawnbloom.kr и www.dawnbloom.kr используют HTTPS 301 редирект на </w:t>
      </w:r>
      <w:hyperlink r:id="rId13">
        <w:r>
          <w:rPr>
            <w:rFonts w:ascii="Noto Sans" w:hAnsi="Noto Sans" w:eastAsia="Arial Unicode MS"/>
            <w:b w:val="0"/>
          </w:rPr>
          <w:t xml:space="preserve">https://dawnbloom.net/kr/.</w:t>
        </w:r>
      </w:hyperlink>
      <w:r>
        <w:rPr>
          <w:rFonts w:ascii="Noto Sans" w:hAnsi="Noto Sans" w:eastAsia="Arial Unicode MS" w:cs="Noto Sans"/>
          <w:b w:val="0"/>
        </w:rPr>
        <w:t xml:space="preserve"> Изменения DNS могут распространяться с задержкой. Они используют единый сайт и не создают отдельного сайта, аккаунта, базы данных или корейского игрового сервера. Единственный глобальный сайт —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официальные поддомены сервисов соответствуют опубликованным спискам. Домены </w:t>
      </w:r>
      <w:hyperlink r:id="rId14">
        <w:r>
          <w:rPr>
            <w:rFonts w:ascii="Noto Sans" w:hAnsi="Noto Sans" w:eastAsia="Arial Unicode MS"/>
            <w:b w:val="0"/>
          </w:rPr>
          <w:t xml:space="preserve">https://dawnbloom.com.cn</w:t>
        </w:r>
      </w:hyperlink>
      <w:r>
        <w:rPr>
          <w:rFonts w:ascii="Noto Sans" w:hAnsi="Noto Sans" w:eastAsia="Arial Unicode MS" w:cs="Noto Sans"/>
          <w:b w:val="0"/>
        </w:rPr>
        <w:t xml:space="preserve"> и его www-версия используют HTTPS 301 редирект на </w:t>
      </w:r>
      <w:hyperlink r:id="rId15">
        <w:r>
          <w:rPr>
            <w:rFonts w:ascii="Noto Sans" w:hAnsi="Noto Sans" w:eastAsia="Arial Unicode MS"/>
            <w:b w:val="0"/>
          </w:rPr>
          <w:t xml:space="preserve">https://dawnbloom.net/zh/.</w:t>
        </w:r>
      </w:hyperlink>
      <w:r>
        <w:rPr>
          <w:rFonts w:ascii="Noto Sans" w:hAnsi="Noto Sans" w:eastAsia="Arial Unicode MS" w:cs="Noto Sans"/>
          <w:b w:val="0"/>
        </w:rPr>
        <w:t xml:space="preserve"> Домены </w:t>
      </w:r>
      <w:hyperlink r:id="rId16">
        <w:r>
          <w:rPr>
            <w:rFonts w:ascii="Noto Sans" w:hAnsi="Noto Sans" w:eastAsia="Arial Unicode MS"/>
            <w:b w:val="0"/>
          </w:rPr>
          <w:t xml:space="preserve">https://dawnbloom.jp</w:t>
        </w:r>
      </w:hyperlink>
      <w:r>
        <w:rPr>
          <w:rFonts w:ascii="Noto Sans" w:hAnsi="Noto Sans" w:eastAsia="Arial Unicode MS" w:cs="Noto Sans"/>
          <w:b w:val="0"/>
        </w:rPr>
        <w:t xml:space="preserve"> и его www-версия используют HTTPS 301 редирект на </w:t>
      </w:r>
      <w:hyperlink r:id="rId17">
        <w:r>
          <w:rPr>
            <w:rFonts w:ascii="Noto Sans" w:hAnsi="Noto Sans" w:eastAsia="Arial Unicode MS"/>
            <w:b w:val="0"/>
          </w:rPr>
          <w:t xml:space="preserve">https://dawnbloom.net/ja/.</w:t>
        </w:r>
      </w:hyperlink>
      <w:r>
        <w:rPr>
          <w:rFonts w:ascii="Noto Sans" w:hAnsi="Noto Sans" w:eastAsia="Arial Unicode MS" w:cs="Noto Sans"/>
          <w:b w:val="0"/>
        </w:rPr>
        <w:t xml:space="preserve"> Оба региональных входа открыты. Эти и существующие записи защиты бренда, указанные в уведомлении о борьбе с мошенничеством, не создают отдельного сайта, аккаунта, платежного или загрузочного бизнеса, или базы данных. Они не переносят аккаунты или данные игроков и не меняют региональную доступность. Сторонние сайты, магазины, платежные провайдеры и социальные платформы работают независимо.</w:t>
      </w:r>
    </w:p>
    <w:p>
      <w:pPr>
        <w:pStyle w:val="Heading1"/>
        <w:keepLines w:val="0"/>
      </w:pPr>
      <w:r>
        <w:rPr>
          <w:rFonts w:ascii="Noto Sans" w:hAnsi="Noto Sans" w:eastAsia="Arial Unicode MS" w:cs="Noto Sans"/>
          <w:b w:val="0"/>
        </w:rPr>
        <w:t>2. Определение терминов</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Терминология</w:t>
            </w:r>
          </w:p>
        </w:tc>
        <w:tc>
          <w:tcPr>
            <w:tcW w:type="dxa" w:w="4873"/>
            <w:vAlign w:val="center"/>
            <w:shd w:fill="DCE8F7"/>
          </w:tcPr>
          <w:p>
            <w:pPr>
              <w:keepNext/>
              <w:spacing w:after="40"/>
            </w:pPr>
            <w:r>
              <w:rPr>
                <w:rFonts w:ascii="Noto Sans" w:hAnsi="Noto Sans" w:eastAsia="Arial Unicode MS" w:cs="Noto Sans"/>
                <w:b/>
                <w:sz w:val="17"/>
              </w:rPr>
              <w:t>Значение</w:t>
            </w:r>
          </w:p>
        </w:tc>
      </w:tr>
      <w:tr>
        <w:trPr>
          <w:cantSplit/>
        </w:trPr>
        <w:tc>
          <w:tcPr>
            <w:tcW w:type="dxa" w:w="4873"/>
            <w:vAlign w:val="center"/>
          </w:tcPr>
          <w:p>
            <w:pPr>
              <w:spacing w:after="40"/>
            </w:pPr>
            <w:r>
              <w:rPr>
                <w:rFonts w:ascii="Noto Sans" w:hAnsi="Noto Sans" w:eastAsia="Arial Unicode MS" w:cs="Noto Sans"/>
                <w:sz w:val="17"/>
              </w:rPr>
              <w:t>"Официальный Веб-сайт"</w:t>
            </w:r>
          </w:p>
        </w:tc>
        <w:tc>
          <w:tcPr>
            <w:tcW w:type="dxa" w:w="4873"/>
            <w:vAlign w:val="center"/>
          </w:tcPr>
          <w:p>
            <w:pPr>
              <w:spacing w:after="40"/>
            </w:pPr>
            <w:r>
              <w:rPr>
                <w:rFonts w:ascii="Noto Sans" w:hAnsi="Noto Sans" w:eastAsia="Arial Unicode MS" w:cs="Noto Sans"/>
                <w:sz w:val="17"/>
              </w:rPr>
              <w:t>dawnbloom.net и любые официальные поддомены или веб-сервисы, явно указанные оператором.</w:t>
            </w:r>
          </w:p>
        </w:tc>
      </w:tr>
      <w:tr>
        <w:trPr>
          <w:cantSplit/>
        </w:trPr>
        <w:tc>
          <w:tcPr>
            <w:tcW w:type="dxa" w:w="4873"/>
            <w:vAlign w:val="center"/>
          </w:tcPr>
          <w:p>
            <w:pPr>
              <w:spacing w:after="40"/>
            </w:pPr>
            <w:r>
              <w:rPr>
                <w:rFonts w:ascii="Noto Sans" w:hAnsi="Noto Sans" w:eastAsia="Arial Unicode MS" w:cs="Noto Sans"/>
                <w:sz w:val="17"/>
              </w:rPr>
              <w:t>"Аккаунт DAWNBLOOM / Игровой Аккаунт"</w:t>
            </w:r>
          </w:p>
        </w:tc>
        <w:tc>
          <w:tcPr>
            <w:tcW w:type="dxa" w:w="4873"/>
            <w:vAlign w:val="center"/>
          </w:tcPr>
          <w:p>
            <w:pPr>
              <w:spacing w:after="40"/>
            </w:pPr>
            <w:r>
              <w:rPr>
                <w:rFonts w:ascii="Noto Sans" w:hAnsi="Noto Sans" w:eastAsia="Arial Unicode MS" w:cs="Noto Sans"/>
                <w:sz w:val="17"/>
              </w:rPr>
              <w:t>Единая система аккаунтов, используемая для игры DAWNBLOOM и услуг официального веб-сайта.</w:t>
            </w:r>
          </w:p>
        </w:tc>
      </w:tr>
      <w:tr>
        <w:trPr>
          <w:cantSplit/>
        </w:trPr>
        <w:tc>
          <w:tcPr>
            <w:tcW w:type="dxa" w:w="4873"/>
            <w:vAlign w:val="center"/>
          </w:tcPr>
          <w:p>
            <w:pPr>
              <w:spacing w:after="40"/>
            </w:pPr>
            <w:r>
              <w:rPr>
                <w:rFonts w:ascii="Noto Sans" w:hAnsi="Noto Sans" w:eastAsia="Arial Unicode MS" w:cs="Noto Sans"/>
                <w:sz w:val="17"/>
              </w:rPr>
              <w:t>"DAWNBLOOM Community"</w:t>
            </w:r>
          </w:p>
        </w:tc>
        <w:tc>
          <w:tcPr>
            <w:tcW w:type="dxa" w:w="4873"/>
            <w:vAlign w:val="center"/>
          </w:tcPr>
          <w:p>
            <w:pPr>
              <w:spacing w:after="40"/>
            </w:pPr>
            <w:r>
              <w:rPr>
                <w:rFonts w:ascii="Noto Sans" w:hAnsi="Noto Sans" w:eastAsia="Arial Unicode MS" w:cs="Noto Sans"/>
                <w:sz w:val="17"/>
              </w:rPr>
              <w:t>Официальный форум сообщества, публикация, комментирование, ответ и связанные функции сообщества на сайте DAWNBLOOM.</w:t>
            </w:r>
          </w:p>
        </w:tc>
      </w:tr>
      <w:tr>
        <w:trPr>
          <w:cantSplit/>
        </w:trPr>
        <w:tc>
          <w:tcPr>
            <w:tcW w:type="dxa" w:w="4873"/>
            <w:vAlign w:val="center"/>
          </w:tcPr>
          <w:p>
            <w:pPr>
              <w:spacing w:after="40"/>
            </w:pPr>
            <w:r>
              <w:rPr>
                <w:rFonts w:ascii="Noto Sans" w:hAnsi="Noto Sans" w:eastAsia="Arial Unicode MS" w:cs="Noto Sans"/>
                <w:sz w:val="17"/>
              </w:rPr>
              <w:t>"Игровой Контент / UGC"</w:t>
            </w:r>
          </w:p>
        </w:tc>
        <w:tc>
          <w:tcPr>
            <w:tcW w:type="dxa" w:w="4873"/>
            <w:vAlign w:val="center"/>
          </w:tcPr>
          <w:p>
            <w:pPr>
              <w:spacing w:after="40"/>
            </w:pPr>
            <w:r>
              <w:rPr>
                <w:rFonts w:ascii="Noto Sans" w:hAnsi="Noto Sans" w:eastAsia="Arial Unicode MS" w:cs="Noto Sans"/>
                <w:sz w:val="17"/>
              </w:rPr>
              <w:t>Контент, активно загруженный, опубликованный или отправленный игроками, включая текст, изображения, руководства, комментарии, скриншоты и вложения.</w:t>
            </w:r>
          </w:p>
        </w:tc>
      </w:tr>
      <w:tr>
        <w:trPr>
          <w:cantSplit/>
        </w:trPr>
        <w:tc>
          <w:tcPr>
            <w:tcW w:type="dxa" w:w="4873"/>
            <w:vAlign w:val="center"/>
          </w:tcPr>
          <w:p>
            <w:pPr>
              <w:spacing w:after="40"/>
            </w:pPr>
            <w:r>
              <w:rPr>
                <w:rFonts w:ascii="Noto Sans" w:hAnsi="Noto Sans" w:eastAsia="Arial Unicode MS" w:cs="Noto Sans"/>
                <w:sz w:val="17"/>
              </w:rPr>
              <w:t>"Цифровые Товары"</w:t>
            </w:r>
          </w:p>
        </w:tc>
        <w:tc>
          <w:tcPr>
            <w:tcW w:type="dxa" w:w="4873"/>
            <w:vAlign w:val="center"/>
          </w:tcPr>
          <w:p>
            <w:pPr>
              <w:spacing w:after="40"/>
            </w:pPr>
            <w:r>
              <w:rPr>
                <w:rFonts w:ascii="Noto Sans" w:hAnsi="Noto Sans" w:eastAsia="Arial Unicode MS" w:cs="Noto Sans"/>
                <w:sz w:val="17"/>
              </w:rPr>
              <w:t>Виртуальные товары, приобретенные через магазин официального сайта или другие официальные каналы и используемые в игре, включая конкретные сундуки, подарочные пакеты или другой цифровой контент, который будет предоставлен в будущем в соответствии с применимым законодательством.</w:t>
            </w:r>
          </w:p>
        </w:tc>
      </w:tr>
      <w:tr>
        <w:trPr>
          <w:cantSplit/>
        </w:trPr>
        <w:tc>
          <w:tcPr>
            <w:tcW w:type="dxa" w:w="4873"/>
            <w:vAlign w:val="center"/>
          </w:tcPr>
          <w:p>
            <w:pPr>
              <w:spacing w:after="40"/>
            </w:pPr>
            <w:r>
              <w:rPr>
                <w:rFonts w:ascii="Noto Sans" w:hAnsi="Noto Sans" w:eastAsia="Arial Unicode MS" w:cs="Noto Sans"/>
                <w:sz w:val="17"/>
              </w:rPr>
              <w:t>"Случайный Сундук"</w:t>
            </w:r>
          </w:p>
        </w:tc>
        <w:tc>
          <w:tcPr>
            <w:tcW w:type="dxa" w:w="4873"/>
            <w:vAlign w:val="center"/>
          </w:tcPr>
          <w:p>
            <w:pPr>
              <w:spacing w:after="40"/>
            </w:pPr>
            <w:r>
              <w:rPr>
                <w:rFonts w:ascii="Noto Sans" w:hAnsi="Noto Sans" w:eastAsia="Arial Unicode MS" w:cs="Noto Sans"/>
                <w:sz w:val="17"/>
              </w:rPr>
              <w:t>Цифровой товар, который генерирует случайные результаты на основе пула предметов и вероятностей, четко указанных на странице продукта при открытии.</w:t>
            </w:r>
          </w:p>
        </w:tc>
      </w:tr>
      <w:tr>
        <w:trPr>
          <w:cantSplit/>
        </w:trPr>
        <w:tc>
          <w:tcPr>
            <w:tcW w:type="dxa" w:w="4873"/>
            <w:vAlign w:val="center"/>
          </w:tcPr>
          <w:p>
            <w:pPr>
              <w:spacing w:after="40"/>
            </w:pPr>
            <w:r>
              <w:rPr>
                <w:rFonts w:ascii="Noto Sans" w:hAnsi="Noto Sans" w:eastAsia="Arial Unicode MS" w:cs="Noto Sans"/>
                <w:sz w:val="17"/>
              </w:rPr>
              <w:t>"Сундук с Фиксированным Содержимым"</w:t>
            </w:r>
          </w:p>
        </w:tc>
        <w:tc>
          <w:tcPr>
            <w:tcW w:type="dxa" w:w="4873"/>
            <w:vAlign w:val="center"/>
          </w:tcPr>
          <w:p>
            <w:pPr>
              <w:spacing w:after="40"/>
            </w:pPr>
            <w:r>
              <w:rPr>
                <w:rFonts w:ascii="Noto Sans" w:hAnsi="Noto Sans" w:eastAsia="Arial Unicode MS" w:cs="Noto Sans"/>
                <w:sz w:val="17"/>
              </w:rPr>
              <w:t>Цифровой товар, все содержимое которого явно указано перед покупкой, где результат при открытии или получении является нефактическим (не случайным).</w:t>
            </w:r>
          </w:p>
        </w:tc>
      </w:tr>
    </w:tbl>
    <w:p>
      <w:pPr>
        <w:spacing w:after="40"/>
      </w:pPr>
    </w:p>
    <w:p>
      <w:pPr>
        <w:pStyle w:val="Heading1"/>
        <w:keepLines w:val="0"/>
      </w:pPr>
      <w:r>
        <w:rPr>
          <w:rFonts w:ascii="Noto Sans" w:hAnsi="Noto Sans" w:eastAsia="Arial Unicode MS" w:cs="Noto Sans"/>
          <w:b w:val="0"/>
        </w:rPr>
        <w:t>3. Взаимодействие между официальным сайтом и игровыми аккаунтами</w:t>
      </w:r>
    </w:p>
    <w:p>
      <w:pPr>
        <w:keepLines w:val="0"/>
      </w:pPr>
      <w:r>
        <w:rPr>
          <w:rFonts w:ascii="Noto Sans" w:hAnsi="Noto Sans" w:eastAsia="Arial Unicode MS" w:cs="Noto Sans"/>
          <w:b w:val="0"/>
        </w:rPr>
        <w:t>Веб-сайт, игра и DAWNBLOOM Community используют единый аккаунт DAWNBLOOM. После обязательной верификации аккаунты веб-сайта можно использовать в игре, а игровые — на сайте. Выбор регионального языка не требует отдельной регистрации и не создает систем аккаунтов для Китая, Японии или глобального рынка. Выбор языка не меняет юридический регион пользователя, возрастные требования или доступность услуг.</w:t>
      </w:r>
    </w:p>
    <w:p>
      <w:pPr>
        <w:keepLines w:val="0"/>
      </w:pPr>
      <w:r>
        <w:rPr>
          <w:rFonts w:ascii="Noto Sans" w:hAnsi="Noto Sans" w:eastAsia="Arial Unicode MS" w:cs="Noto Sans"/>
          <w:b w:val="0"/>
        </w:rPr>
        <w:t>DAWNBLOOM Token защищает тот же аккаунт DAWNBLOOM и не создает отдельную систему идентификации. Для работы Core Browser регистрация не требуется. Предоставляют ли другие продукты функцию входа или Light Sync, зависит от их выпущенных версий. Невыпущенная функция синхронизации не становится доступной благодаря данным условиям; после запуска она обрабатывает только те данные, которые пользователь выбирает в соответствии с Политикой конфиденциальности.</w:t>
      </w:r>
    </w:p>
    <w:p>
      <w:pPr>
        <w:pStyle w:val="ListBullet"/>
        <w:keepLines w:val="0"/>
      </w:pPr>
      <w:r>
        <w:rPr>
          <w:rFonts w:ascii="Noto Sans" w:hAnsi="Noto Sans" w:eastAsia="Arial Unicode MS" w:cs="Noto Sans"/>
          <w:b w:val="0"/>
        </w:rPr>
        <w:t>Вы обязаны предоставлять правдивую, точную и актуальную регистрационную информацию, способную получать необходимые уведомления, и должны безопасно управлять своим паролем, адресом электронной почты и любыми учетными данными стороннего входа, связанными с вашим аккаунтом.</w:t>
      </w:r>
    </w:p>
    <w:p>
      <w:pPr>
        <w:pStyle w:val="ListBullet"/>
        <w:keepLines w:val="0"/>
      </w:pPr>
      <w:r>
        <w:rPr>
          <w:rFonts w:ascii="Noto Sans" w:hAnsi="Noto Sans" w:eastAsia="Arial Unicode MS" w:cs="Noto Sans"/>
          <w:b w:val="0"/>
        </w:rPr>
        <w:t>Запрещается выдавать себя за другого человека, использовать чужой аккаунт без разрешения или получать контроль над аккаунтом путем обмана, кражи, подбора учетных данных (credential stuffing) или злонамеренного обмена.</w:t>
      </w:r>
    </w:p>
    <w:p>
      <w:pPr>
        <w:pStyle w:val="ListBullet"/>
        <w:keepLines w:val="0"/>
      </w:pPr>
      <w:r>
        <w:rPr>
          <w:rFonts w:ascii="Noto Sans" w:hAnsi="Noto Sans" w:eastAsia="Arial Unicode MS" w:cs="Noto Sans"/>
          <w:b w:val="0"/>
        </w:rPr>
        <w:t>При обнаружении подозрительных входов, кражи аккаунта или несанкционированных операций пользователи должны немедленно подать жалобу через официальную службу поддержки. Оператор может применить временные меры безопасности для защиты аккаунта и виртуальных активов.</w:t>
      </w:r>
    </w:p>
    <w:p>
      <w:pPr>
        <w:pStyle w:val="ListBullet"/>
        <w:keepLines w:val="0"/>
      </w:pPr>
      <w:r>
        <w:rPr>
          <w:rFonts w:ascii="Noto Sans" w:hAnsi="Noto Sans" w:eastAsia="Arial Unicode MS" w:cs="Noto Sans"/>
          <w:b w:val="0"/>
        </w:rPr>
        <w:t>В материковом Китае публикация, комментарии и использование игровых сервисов на форумах могут подлежать требованиям реальной идентификации или проверки совершеннолетия согласно применимым законам; обработка персональных данных регулируется «Политикой конфиденциальности».</w:t>
      </w:r>
    </w:p>
    <w:p>
      <w:pPr>
        <w:pStyle w:val="ListBullet"/>
        <w:keepLines w:val="0"/>
      </w:pPr>
      <w:r>
        <w:rPr>
          <w:rFonts w:ascii="Noto Sans" w:hAnsi="Noto Sans" w:eastAsia="Arial Unicode MS" w:cs="Noto Sans"/>
          <w:b w:val="0"/>
        </w:rPr>
        <w:t>Нарушения правил аккаунта в игре будут рассматриваться преимущественно в соответствии с «Правилами для игроков и Политикой обеспечения соблюдения». Игра не считает «постоянную блокировку аккаунта» стандартным высшим наказанием; высшее наказание в игре — это постоянная изоляция (тюрьма). Веб-сайт/форум оставляет за собой право законно удалять контент, удалять записи форума, ограничивать функции сообщества или применять меры утилизации по требованию уполномоченных органов.</w:t>
      </w:r>
    </w:p>
    <w:p>
      <w:pPr>
        <w:pStyle w:val="Heading1"/>
        <w:keepLines w:val="0"/>
      </w:pPr>
      <w:r>
        <w:rPr>
          <w:rFonts w:ascii="Noto Sans" w:hAnsi="Noto Sans" w:eastAsia="Arial Unicode MS" w:cs="Noto Sans"/>
          <w:b w:val="0"/>
        </w:rPr>
        <w:t>4. Условия использования форума и комментариев «DAWNBLOOM Community»</w:t>
      </w:r>
    </w:p>
    <w:p>
      <w:pPr>
        <w:keepLines w:val="0"/>
      </w:pPr>
      <w:r>
        <w:rPr>
          <w:rFonts w:ascii="Noto Sans" w:hAnsi="Noto Sans" w:eastAsia="Arial Unicode MS" w:cs="Noto Sans"/>
          <w:b w:val="0"/>
        </w:rPr>
        <w:t>DAWNBLOOM Community — это официальная платформа сообщества, предоставленная для игроков DAWNBLOOM. Пользователи могут публиковать, комментировать, отвечать, загружать изображения, делиться руководствами и размещать другой контент, связанный с игрой или сообществом, разрешенный веб-сайтом.</w:t>
      </w:r>
    </w:p>
    <w:p>
      <w:pPr>
        <w:pStyle w:val="Heading1"/>
        <w:keepLines w:val="0"/>
      </w:pPr>
      <w:r>
        <w:rPr>
          <w:rFonts w:ascii="Noto Sans" w:hAnsi="Noto Sans" w:eastAsia="Arial Unicode MS" w:cs="Noto Sans"/>
          <w:b w:val="0"/>
        </w:rPr>
        <w:t>4.1 Что вы можете делать</w:t>
      </w:r>
    </w:p>
    <w:p>
      <w:pPr>
        <w:pStyle w:val="ListBullet"/>
        <w:keepLines w:val="0"/>
      </w:pPr>
      <w:r>
        <w:rPr>
          <w:rFonts w:ascii="Noto Sans" w:hAnsi="Noto Sans" w:eastAsia="Arial Unicode MS" w:cs="Noto Sans"/>
          <w:b w:val="0"/>
        </w:rPr>
        <w:t>Делитесь обычным игровым опытом, руководствами, скриншотами, творениями, предложениями, отчетами об ошибках и обсуждениями игроков;</w:t>
      </w:r>
    </w:p>
    <w:p>
      <w:pPr>
        <w:pStyle w:val="ListBullet"/>
        <w:keepLines w:val="0"/>
      </w:pPr>
      <w:r>
        <w:rPr>
          <w:rFonts w:ascii="Noto Sans" w:hAnsi="Noto Sans" w:eastAsia="Arial Unicode MS" w:cs="Noto Sans"/>
          <w:b w:val="0"/>
        </w:rPr>
        <w:t>Участвуйте в критике, обсуждениях, ролевых играх, обмене опытом торговли и выражении мнений при условии уважения прав других пользователей и соблюдения правил сообщества;</w:t>
      </w:r>
    </w:p>
    <w:p>
      <w:pPr>
        <w:pStyle w:val="ListBullet"/>
        <w:keepLines w:val="0"/>
      </w:pPr>
      <w:r>
        <w:rPr>
          <w:rFonts w:ascii="Noto Sans" w:hAnsi="Noto Sans" w:eastAsia="Arial Unicode MS" w:cs="Noto Sans"/>
          <w:b w:val="0"/>
        </w:rPr>
        <w:t>Цитировать или повторно публиковать официальный контент, который является общедоступным и свободно распространяется на официальном сайте;</w:t>
      </w:r>
    </w:p>
    <w:p>
      <w:pPr>
        <w:pStyle w:val="ListBullet"/>
        <w:keepLines w:val="0"/>
      </w:pPr>
      <w:r>
        <w:rPr>
          <w:rFonts w:ascii="Noto Sans" w:hAnsi="Noto Sans" w:eastAsia="Arial Unicode MS" w:cs="Noto Sans"/>
          <w:b w:val="0"/>
        </w:rPr>
        <w:t>Сообщайте о любых постах, комментариях или действиях аккаунтов, которые вы считаете нарушающими закон, посягающими на права или нарушающими «Правила для игроков и Политику обеспечения соблюдения».</w:t>
      </w:r>
    </w:p>
    <w:p>
      <w:pPr>
        <w:pStyle w:val="Heading1"/>
        <w:keepLines w:val="0"/>
      </w:pPr>
      <w:r>
        <w:rPr>
          <w:rFonts w:ascii="Noto Sans" w:hAnsi="Noto Sans" w:eastAsia="Arial Unicode MS" w:cs="Noto Sans"/>
          <w:b w:val="0"/>
        </w:rPr>
        <w:t>4.2 Запрещенный контент и поведение</w:t>
      </w:r>
    </w:p>
    <w:p>
      <w:pPr>
        <w:pStyle w:val="ListBullet"/>
        <w:keepLines w:val="0"/>
      </w:pPr>
      <w:r>
        <w:rPr>
          <w:rFonts w:ascii="Noto Sans" w:hAnsi="Noto Sans" w:eastAsia="Arial Unicode MS" w:cs="Noto Sans"/>
          <w:b w:val="0"/>
        </w:rPr>
        <w:t>Контент, нарушающий применимые законы и нормативные акты, угрожающий личной или имущественной безопасности других лиц или явно оскорбляющий общественный порядок и добрые нравы;</w:t>
      </w:r>
    </w:p>
    <w:p>
      <w:pPr>
        <w:pStyle w:val="ListBullet"/>
        <w:keepLines w:val="0"/>
      </w:pPr>
      <w:r>
        <w:rPr>
          <w:rFonts w:ascii="Noto Sans" w:hAnsi="Noto Sans" w:eastAsia="Arial Unicode MS" w:cs="Noto Sans"/>
          <w:b w:val="0"/>
        </w:rPr>
        <w:t>Мошенничество, фишинг, выдача себя за официальных сотрудников, службу поддержки, ГМ, незаконное перенаправление трафика, злонамеренный сбор учетных данных или платежной информации других пользователей;</w:t>
      </w:r>
    </w:p>
    <w:p>
      <w:pPr>
        <w:pStyle w:val="ListBullet"/>
        <w:keepLines w:val="0"/>
      </w:pPr>
      <w:r>
        <w:rPr>
          <w:rFonts w:ascii="Noto Sans" w:hAnsi="Noto Sans" w:eastAsia="Arial Unicode MS" w:cs="Noto Sans"/>
          <w:b w:val="0"/>
        </w:rPr>
        <w:t>Незаконное раскрытие реального имени, документов удостоверения личности, адреса, номера телефона, личных переписок, чеков об оплате или другой частной информации другого человека;</w:t>
      </w:r>
    </w:p>
    <w:p>
      <w:pPr>
        <w:pStyle w:val="ListBullet"/>
        <w:keepLines w:val="0"/>
      </w:pPr>
      <w:r>
        <w:rPr>
          <w:rFonts w:ascii="Noto Sans" w:hAnsi="Noto Sans" w:eastAsia="Arial Unicode MS" w:cs="Noto Sans"/>
          <w:b w:val="0"/>
        </w:rPr>
        <w:t>Контент, нарушающий авторские права, товарные знаки, право на изображение, репутацию, коммерческую тайну или любые другие законные права;</w:t>
      </w:r>
    </w:p>
    <w:p>
      <w:pPr>
        <w:pStyle w:val="ListBullet"/>
        <w:keepLines w:val="0"/>
      </w:pPr>
      <w:r>
        <w:rPr>
          <w:rFonts w:ascii="Noto Sans" w:hAnsi="Noto Sans" w:eastAsia="Arial Unicode MS" w:cs="Noto Sans"/>
          <w:b w:val="0"/>
        </w:rPr>
        <w:t>Публикация, распространение или торговля инструментами читерства, программами для взлома, инструментами эксплуатации уязвимостей, методами дублирования предметов, ресурсами частных серверов, вредоносными скриптами, вредоносным ПО или информацией, компрометирующей безопасность сервиса;</w:t>
      </w:r>
    </w:p>
    <w:p>
      <w:pPr>
        <w:pStyle w:val="ListBullet"/>
        <w:keepLines w:val="0"/>
      </w:pPr>
      <w:r>
        <w:rPr>
          <w:rFonts w:ascii="Noto Sans" w:hAnsi="Noto Sans" w:eastAsia="Arial Unicode MS" w:cs="Noto Sans"/>
          <w:b w:val="0"/>
        </w:rPr>
        <w:t>Домогательства, угрозы, преследование, злонамеренный доксинг, постоянные домогательства, дискриминационные атаки или организованные нападения, направленные против конкретных игроков;</w:t>
      </w:r>
    </w:p>
    <w:p>
      <w:pPr>
        <w:pStyle w:val="ListBullet"/>
        <w:keepLines w:val="0"/>
      </w:pPr>
      <w:r>
        <w:rPr>
          <w:rFonts w:ascii="Noto Sans" w:hAnsi="Noto Sans" w:eastAsia="Arial Unicode MS" w:cs="Noto Sans"/>
          <w:b w:val="0"/>
        </w:rPr>
        <w:t>Массовый спам, повторяющиеся посты, фейковые розыгрыши, злонамеренная реклама или коммерческое продвижение, не связанное с сообществом;</w:t>
      </w:r>
    </w:p>
    <w:p>
      <w:pPr>
        <w:pStyle w:val="ListBullet"/>
        <w:keepLines w:val="0"/>
      </w:pPr>
      <w:r>
        <w:rPr>
          <w:rFonts w:ascii="Noto Sans" w:hAnsi="Noto Sans" w:eastAsia="Arial Unicode MS" w:cs="Noto Sans"/>
          <w:b w:val="0"/>
        </w:rPr>
        <w:t>Использование автоматизированных инструментов для массового размещения контента, манипулирования лайками/комментариями, фальсификации взаимодействий или нарушения нормальной работы сообщества;</w:t>
      </w:r>
    </w:p>
    <w:p>
      <w:pPr>
        <w:pStyle w:val="ListBullet"/>
        <w:keepLines w:val="0"/>
      </w:pPr>
      <w:r>
        <w:rPr>
          <w:rFonts w:ascii="Noto Sans" w:hAnsi="Noto Sans" w:eastAsia="Arial Unicode MS" w:cs="Noto Sans"/>
          <w:b w:val="0"/>
        </w:rPr>
        <w:t>Любой другой контент или поведение, которое, согласно «Правилам для игроков и Политике обеспечения соблюдения» или применимым законам, требует обработки.</w:t>
      </w:r>
    </w:p>
    <w:p>
      <w:pPr>
        <w:pStyle w:val="Heading1"/>
        <w:keepLines w:val="0"/>
      </w:pPr>
      <w:r>
        <w:rPr>
          <w:rFonts w:ascii="Noto Sans" w:hAnsi="Noto Sans" w:eastAsia="Arial Unicode MS" w:cs="Noto Sans"/>
          <w:b w:val="0"/>
        </w:rPr>
        <w:t>4.3 Проверка, удаление, подача жалоб и апелляции</w:t>
      </w:r>
    </w:p>
    <w:p>
      <w:pPr>
        <w:keepLines w:val="0"/>
      </w:pPr>
      <w:r>
        <w:rPr>
          <w:rFonts w:ascii="Noto Sans" w:hAnsi="Noto Sans" w:eastAsia="Arial Unicode MS" w:cs="Noto Sans"/>
          <w:b w:val="0"/>
        </w:rPr>
        <w:t>Для поддержания порядка в сообществе и выполнения обязательств согласно применимым законам оператор может использовать автоматизированные инструменты и ручные процессы для предварительного и последующего выпуска проверки, выявления рисков, патрулирования, обработки жалоб и проверки апелляций. В материковом Китае сервис пост-публикации комментариев будет реализовывать проверку подлинности по имени, управление проверкой контента, мониторинг в реальном времени, механизмы подачи жалоб и апелляций в соответствии с действующими правилами.</w:t>
      </w:r>
    </w:p>
    <w:p>
      <w:pPr>
        <w:keepLines w:val="0"/>
      </w:pPr>
      <w:r>
        <w:rPr>
          <w:rFonts w:ascii="Noto Sans" w:hAnsi="Noto Sans" w:eastAsia="Arial Unicode MS" w:cs="Noto Sans"/>
          <w:b w:val="0"/>
        </w:rPr>
        <w:t>За контент, нарушающий законы, посягающий на права или нарушающий правила сообщества, оператор может предпринять соответствующие меры воздействия в зависимости от степени тяжести, включая предупреждения, отказ в публикации, скрытие или удаление постов или комментариев, удаление профилей форума, ограничение функций форума или комментирования, а также изменение имени нарушителя. Если такой контент также представляет собой нарушение внутриигровых правил, могут быть применены соответствующие внутриигровые санкции в соответствии с «Правилами игроков и Политикой принудительного исполнения».</w:t>
      </w:r>
    </w:p>
    <w:p>
      <w:pPr>
        <w:keepLines w:val="0"/>
      </w:pPr>
      <w:r>
        <w:rPr>
          <w:rFonts w:ascii="Noto Sans" w:hAnsi="Noto Sans" w:eastAsia="Arial Unicode MS" w:cs="Noto Sans"/>
          <w:b w:val="0"/>
        </w:rPr>
        <w:t>Если вы считаете, что ваш контент был ошибочно удален, неправильно оценен или неправомерно наказан, вы можете подать жалобу через центр обслуживания клиентов. Мы рассмотрим дело на основе имеющихся журналов, записей контента, материалов сообщений и других доказательств на момент обращения.</w:t>
      </w:r>
    </w:p>
    <w:p>
      <w:pPr>
        <w:pStyle w:val="Heading1"/>
        <w:keepLines w:val="0"/>
      </w:pPr>
      <w:r>
        <w:rPr>
          <w:rFonts w:ascii="Noto Sans" w:hAnsi="Noto Sans" w:eastAsia="Arial Unicode MS" w:cs="Noto Sans"/>
          <w:b w:val="0"/>
        </w:rPr>
        <w:t>5. Права и разрешение на пользовательский контент</w:t>
      </w:r>
    </w:p>
    <w:p>
      <w:pPr>
        <w:keepLines w:val="0"/>
      </w:pPr>
      <w:r>
        <w:rPr>
          <w:rFonts w:ascii="Noto Sans" w:hAnsi="Noto Sans" w:eastAsia="Arial Unicode MS" w:cs="Noto Sans"/>
          <w:b w:val="0"/>
        </w:rPr>
        <w:t>Вы сохраняете авторские права или другие законные права на ваш оригинальный пользовательский контент. DAWNBLOOM не приобретает автоматически право собственности на такой контент только потому, что вы разместили его на платформе DAWNBLOOM Community.</w:t>
      </w:r>
    </w:p>
    <w:p>
      <w:pPr>
        <w:keepLines w:val="0"/>
      </w:pPr>
      <w:r>
        <w:rPr>
          <w:rFonts w:ascii="Noto Sans" w:hAnsi="Noto Sans" w:eastAsia="Arial Unicode MS" w:cs="Noto Sans"/>
          <w:b w:val="0"/>
        </w:rPr>
        <w:t>Для обеспечения работы форума, отображения контента, создания миниатюр, многоязычного представления/перевода, резервного копирования, модерации, рекомендаций, обработки жалоб и разумного распространения в рамках официального сообщества, вы настоящим предоставляете оператору всемирную, неисключительную, безвозмездную и передаваемую лицензию на использование вашего контента, которая может быть сублицензирована назначенным поставщикам услуг, обеспечивающим необходимую техническую обработку. Эта лицензия предоставляется исключительно для целей эксплуатации и продвижения DAWNBLOOM, демонстрации вашего общедоступного контента, выполнения юридических обязательств и разрешения споров.</w:t>
      </w:r>
    </w:p>
    <w:p>
      <w:pPr>
        <w:keepLines w:val="0"/>
      </w:pPr>
      <w:r>
        <w:rPr>
          <w:rFonts w:ascii="Noto Sans" w:hAnsi="Noto Sans" w:eastAsia="Arial Unicode MS" w:cs="Noto Sans"/>
          <w:b w:val="0"/>
        </w:rPr>
        <w:t>После вашего активного удаления контента или аккаунта и завершения отмены, оператор должен в течение разумного технического периода прекратить публичный показ удаленного контента; однако следующие обстоятельства могут разрешить хранение необходимых копий: системные резервные копии, которые еще не были обновлены, контент, который был юридически процитирован или переслан другими пользователями, доказательства, связанные с спорами, жалобами или расследованиями безопасности, записи, которые должны храниться в соответствии с законом, и контент, который был включен в официальные тематические функции или события и для которого вы отдельно согласились на его использование.</w:t>
      </w:r>
    </w:p>
    <w:p>
      <w:pPr>
        <w:keepLines w:val="0"/>
      </w:pPr>
      <w:r>
        <w:rPr>
          <w:rFonts w:ascii="Noto Sans" w:hAnsi="Noto Sans" w:eastAsia="Arial Unicode MS" w:cs="Noto Sans"/>
          <w:b w:val="0"/>
        </w:rPr>
        <w:t>Вы должны убедиться, что имеете право загружать любые изображения, текст, руководства, скриншоты, вложения или другой контент, который вы отправляете, и вы несете ответственность за любые споры, возникающие в результате загрузки работ третьих лиц, права на которые у вас отсутствуют.</w:t>
      </w:r>
    </w:p>
    <w:p>
      <w:pPr>
        <w:pStyle w:val="Heading1"/>
        <w:keepLines w:val="0"/>
      </w:pPr>
      <w:r>
        <w:rPr>
          <w:rFonts w:ascii="Noto Sans" w:hAnsi="Noto Sans" w:eastAsia="Arial Unicode MS" w:cs="Noto Sans"/>
          <w:b w:val="0"/>
        </w:rPr>
        <w:t>6. Политика свободного распространения официального публичного контента</w:t>
      </w:r>
    </w:p>
    <w:p>
      <w:pPr>
        <w:keepLines w:val="0"/>
      </w:pPr>
      <w:r>
        <w:rPr>
          <w:rFonts w:ascii="Noto Sans" w:hAnsi="Noto Sans" w:eastAsia="Arial Unicode MS" w:cs="Noto Sans"/>
          <w:b w:val="0"/>
        </w:rPr>
        <w:t>Для удобного распространения игроками, СМИ и сообществом информации о DAWNBLOOM разрешена бесплатная повторная публикация следующего официально выпущенного контента на официальном сайте без предварительного заявления или указания авторства: официальные новости, объявления, открытые руководства, публичные промо-скриншоты, публичные промо-изображения и материалы, явно отмеченные командой операций как подходящие для публичного обмена.</w:t>
      </w:r>
    </w:p>
    <w:p>
      <w:pPr>
        <w:keepLines w:val="0"/>
      </w:pPr>
      <w:r>
        <w:rPr>
          <w:rFonts w:ascii="Noto Sans" w:hAnsi="Noto Sans" w:eastAsia="Arial Unicode MS" w:cs="Noto Sans"/>
          <w:b w:val="0"/>
        </w:rPr>
        <w:t>Это свободное распространение не передает никаких прав интеллектуальной собственности и не включает следующие разрешения:</w:t>
      </w:r>
    </w:p>
    <w:p>
      <w:pPr>
        <w:pStyle w:val="ListBullet"/>
        <w:keepLines w:val="0"/>
      </w:pPr>
      <w:r>
        <w:rPr>
          <w:rFonts w:ascii="Noto Sans" w:hAnsi="Noto Sans" w:eastAsia="Arial Unicode MS" w:cs="Noto Sans"/>
          <w:b w:val="0"/>
        </w:rPr>
        <w:t>Выдавать себя за официальные каналы DAWNBLOOM, фабриковать официальные заявления, создавать фальшивые официальные сайты, фальшивую службу поддержки, фальшивые мероприятия или вводить пользователей в заблуждение, заставляя их поверить, что у вас есть официальная авторизация или одобрение;</w:t>
      </w:r>
    </w:p>
    <w:p>
      <w:pPr>
        <w:pStyle w:val="ListBullet"/>
        <w:keepLines w:val="0"/>
      </w:pPr>
      <w:r>
        <w:rPr>
          <w:rFonts w:ascii="Noto Sans" w:hAnsi="Noto Sans" w:eastAsia="Arial Unicode MS" w:cs="Noto Sans"/>
          <w:b w:val="0"/>
        </w:rPr>
        <w:t>Использование имени, логотипа, персонажей, художественных произведений или других элементов DAWNBLOOM для работы несанкционированных частных серверов, пиратского клиентского программного обеспечения, поддельных игр, мошеннических веб-сайтов или коммерческих услуг, которые вводят пользователей в заблуждение относительно официального продукта;</w:t>
      </w:r>
    </w:p>
    <w:p>
      <w:pPr>
        <w:pStyle w:val="ListBullet"/>
        <w:keepLines w:val="0"/>
      </w:pPr>
      <w:r>
        <w:rPr>
          <w:rFonts w:ascii="Noto Sans" w:hAnsi="Noto Sans" w:eastAsia="Arial Unicode MS" w:cs="Noto Sans"/>
          <w:b w:val="0"/>
        </w:rPr>
        <w:t>Переупаковка, перепродажа оригинальных художественных произведений, музыкальных файлов, шрифтов, кода, установочных пакетов или неопубликованных материалов, включая внутренние документы разработки или планирования;</w:t>
      </w:r>
    </w:p>
    <w:p>
      <w:pPr>
        <w:pStyle w:val="ListBullet"/>
        <w:keepLines w:val="0"/>
      </w:pPr>
      <w:r>
        <w:rPr>
          <w:rFonts w:ascii="Noto Sans" w:hAnsi="Noto Sans" w:eastAsia="Arial Unicode MS" w:cs="Noto Sans"/>
          <w:b w:val="0"/>
        </w:rPr>
        <w:t>Изменение официальных установочных пакетов, патчей или исполняемых файлов и их повторное распространение под именем официальной версии DAWNBLOOM;</w:t>
      </w:r>
    </w:p>
    <w:p>
      <w:pPr>
        <w:pStyle w:val="ListBullet"/>
        <w:keepLines w:val="0"/>
      </w:pPr>
      <w:r>
        <w:rPr>
          <w:rFonts w:ascii="Noto Sans" w:hAnsi="Noto Sans" w:eastAsia="Arial Unicode MS" w:cs="Noto Sans"/>
          <w:b w:val="0"/>
        </w:rPr>
        <w:t>Использование общедоступных материалов в контекстах, которые явно незаконны, мошеннически, нарушают права или вредят безопасности игроков.</w:t>
      </w:r>
    </w:p>
    <w:p>
      <w:pPr>
        <w:keepLines w:val="0"/>
      </w:pPr>
      <w:r>
        <w:rPr>
          <w:rFonts w:ascii="Noto Sans" w:hAnsi="Noto Sans" w:eastAsia="Arial Unicode MS" w:cs="Noto Sans"/>
          <w:b w:val="0"/>
        </w:rPr>
        <w:t>Обычные игроки могут редактировать, вести прямые трансляции, комментировать, создавать видео-руководства, новостные репортажи и контент для обмена в сообществе, и такое использование не должно подлежать дополнительным ограничениям согласно этим условиям; права, предоставленные применимым законодательством для добросовестного использования или цитирования, остаются неизменными.</w:t>
      </w:r>
    </w:p>
    <w:p>
      <w:pPr>
        <w:pStyle w:val="Heading1"/>
        <w:keepLines w:val="0"/>
      </w:pPr>
      <w:r>
        <w:rPr>
          <w:rFonts w:ascii="Noto Sans" w:hAnsi="Noto Sans" w:eastAsia="Arial Unicode MS" w:cs="Noto Sans"/>
          <w:b w:val="0"/>
        </w:rPr>
        <w:t>7. Официальные загрузки программного обеспечения и игр, а также ссылки платформы</w:t>
      </w:r>
    </w:p>
    <w:p>
      <w:pPr>
        <w:keepLines w:val="0"/>
      </w:pPr>
      <w:r>
        <w:rPr>
          <w:rFonts w:ascii="Noto Sans" w:hAnsi="Noto Sans" w:eastAsia="Arial Unicode MS" w:cs="Noto Sans"/>
          <w:b w:val="0"/>
        </w:rPr>
        <w:t>Официальный сайт может предоставлять ссылки на скачивание или перенаправлять в соответствии с фактическим графиком выпуска. Конкретная доступность платформ, номера версий, системные требования и региональная доступность будут определяться страницей в момент доступа.</w:t>
      </w:r>
    </w:p>
    <w:p>
      <w:pPr>
        <w:keepLines w:val="0"/>
      </w:pPr>
      <w:r>
        <w:rPr>
          <w:rFonts w:ascii="Noto Sans" w:hAnsi="Noto Sans" w:eastAsia="Arial Unicode MS" w:cs="Noto Sans"/>
          <w:b w:val="0"/>
        </w:rPr>
        <w:t>Правила загрузки охватывают игру и шесть приложений. Получайте доступные сборки с dawnbloom.net или официальных магазинов, на которые он явно ссылается, таких как Apple App Store, Google Play или Steam. Продукт без открытой загрузки — это статус-листинг, а не обещанный установщик или дата запуска. Модифицированные сторонние сборки не являются официальным программным обеспечением.</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Платформа / Язык страницы</w:t>
            </w:r>
          </w:p>
        </w:tc>
        <w:tc>
          <w:tcPr>
            <w:tcW w:type="dxa" w:w="3249"/>
            <w:vAlign w:val="center"/>
            <w:shd w:fill="DCE8F7"/>
          </w:tcPr>
          <w:p>
            <w:pPr>
              <w:keepNext/>
              <w:spacing w:after="40"/>
            </w:pPr>
            <w:r>
              <w:rPr>
                <w:rFonts w:ascii="Noto Sans" w:hAnsi="Noto Sans" w:eastAsia="Arial Unicode MS" w:cs="Noto Sans"/>
                <w:b/>
                <w:sz w:val="17"/>
              </w:rPr>
              <w:t>Способ предоставления официального сайта</w:t>
            </w:r>
          </w:p>
        </w:tc>
        <w:tc>
          <w:tcPr>
            <w:tcW w:type="dxa" w:w="3249"/>
            <w:vAlign w:val="center"/>
            <w:shd w:fill="DCE8F7"/>
          </w:tcPr>
          <w:p>
            <w:pPr>
              <w:keepNext/>
              <w:spacing w:after="40"/>
            </w:pPr>
            <w:r>
              <w:rPr>
                <w:rFonts w:ascii="Noto Sans" w:hAnsi="Noto Sans" w:eastAsia="Arial Unicode MS" w:cs="Noto Sans"/>
                <w:b/>
                <w:sz w:val="17"/>
              </w:rPr>
              <w:t>Объяснение</w:t>
            </w:r>
          </w:p>
        </w:tc>
      </w:tr>
      <w:tr>
        <w:trPr>
          <w:cantSplit/>
        </w:trPr>
        <w:tc>
          <w:tcPr>
            <w:tcW w:type="dxa" w:w="3249"/>
            <w:vAlign w:val="center"/>
          </w:tcPr>
          <w:p>
            <w:pPr>
              <w:spacing w:after="40"/>
            </w:pPr>
            <w:r>
              <w:rPr>
                <w:rFonts w:ascii="Noto Sans" w:hAnsi="Noto Sans" w:eastAsia="Arial Unicode MS" w:cs="Noto Sans"/>
                <w:sz w:val="17"/>
              </w:rPr>
              <w:t>Android</w:t>
            </w:r>
          </w:p>
        </w:tc>
        <w:tc>
          <w:tcPr>
            <w:tcW w:type="dxa" w:w="3249"/>
            <w:vAlign w:val="center"/>
          </w:tcPr>
          <w:p>
            <w:pPr>
              <w:spacing w:after="40"/>
            </w:pPr>
            <w:r>
              <w:rPr>
                <w:rFonts w:ascii="Noto Sans" w:hAnsi="Noto Sans" w:eastAsia="Arial Unicode MS" w:cs="Noto Sans"/>
                <w:sz w:val="17"/>
              </w:rPr>
              <w:t>Прямая загрузка официального пакета установки Android с официального сайта</w:t>
            </w:r>
          </w:p>
        </w:tc>
        <w:tc>
          <w:tcPr>
            <w:tcW w:type="dxa" w:w="3249"/>
            <w:vAlign w:val="center"/>
          </w:tcPr>
          <w:p>
            <w:pPr>
              <w:spacing w:after="40"/>
            </w:pPr>
            <w:r>
              <w:rPr>
                <w:rFonts w:ascii="Noto Sans" w:hAnsi="Noto Sans" w:eastAsia="Arial Unicode MS" w:cs="Noto Sans"/>
                <w:sz w:val="17"/>
              </w:rPr>
              <w:t>Только файлы, явно отмеченные официальным сайтом, считаются официальными версиями прямого скачивания.</w:t>
            </w:r>
          </w:p>
        </w:tc>
      </w:tr>
      <w:tr>
        <w:trPr>
          <w:cantSplit/>
        </w:trPr>
        <w:tc>
          <w:tcPr>
            <w:tcW w:type="dxa" w:w="3249"/>
            <w:vAlign w:val="center"/>
          </w:tcPr>
          <w:p>
            <w:pPr>
              <w:spacing w:after="40"/>
            </w:pPr>
            <w:r>
              <w:rPr>
                <w:rFonts w:ascii="Noto Sans" w:hAnsi="Noto Sans" w:eastAsia="Arial Unicode MS" w:cs="Noto Sans"/>
                <w:sz w:val="17"/>
              </w:rPr>
              <w:t>Windows</w:t>
            </w:r>
          </w:p>
        </w:tc>
        <w:tc>
          <w:tcPr>
            <w:tcW w:type="dxa" w:w="3249"/>
            <w:vAlign w:val="center"/>
          </w:tcPr>
          <w:p>
            <w:pPr>
              <w:spacing w:after="40"/>
            </w:pPr>
            <w:r>
              <w:rPr>
                <w:rFonts w:ascii="Noto Sans" w:hAnsi="Noto Sans" w:eastAsia="Arial Unicode MS" w:cs="Noto Sans"/>
                <w:sz w:val="17"/>
              </w:rPr>
              <w:t>Прямая загрузка с официального сайта</w:t>
            </w:r>
          </w:p>
        </w:tc>
        <w:tc>
          <w:tcPr>
            <w:tcW w:type="dxa" w:w="3249"/>
            <w:vAlign w:val="center"/>
          </w:tcPr>
          <w:p>
            <w:pPr>
              <w:spacing w:after="40"/>
            </w:pPr>
            <w:r>
              <w:rPr>
                <w:rFonts w:ascii="Noto Sans" w:hAnsi="Noto Sans" w:eastAsia="Arial Unicode MS" w:cs="Noto Sans"/>
                <w:sz w:val="17"/>
              </w:rPr>
              <w:t>Формат установочного пакета, подпись и метод обновления должны соответствовать спецификациям, указанным на официально опубликованной странице.</w:t>
            </w:r>
          </w:p>
        </w:tc>
      </w:tr>
      <w:tr>
        <w:trPr>
          <w:cantSplit/>
        </w:trPr>
        <w:tc>
          <w:tcPr>
            <w:tcW w:type="dxa" w:w="3249"/>
            <w:vAlign w:val="center"/>
          </w:tcPr>
          <w:p>
            <w:pPr>
              <w:spacing w:after="40"/>
            </w:pPr>
            <w:r>
              <w:rPr>
                <w:rFonts w:ascii="Noto Sans" w:hAnsi="Noto Sans" w:eastAsia="Arial Unicode MS" w:cs="Noto Sans"/>
                <w:sz w:val="17"/>
              </w:rPr>
              <w:t>macOS</w:t>
            </w:r>
          </w:p>
        </w:tc>
        <w:tc>
          <w:tcPr>
            <w:tcW w:type="dxa" w:w="3249"/>
            <w:vAlign w:val="center"/>
          </w:tcPr>
          <w:p>
            <w:pPr>
              <w:spacing w:after="40"/>
            </w:pPr>
            <w:r>
              <w:rPr>
                <w:rFonts w:ascii="Noto Sans" w:hAnsi="Noto Sans" w:eastAsia="Arial Unicode MS" w:cs="Noto Sans"/>
                <w:sz w:val="17"/>
              </w:rPr>
              <w:t>Прямая загрузка с официального сайта</w:t>
            </w:r>
          </w:p>
        </w:tc>
        <w:tc>
          <w:tcPr>
            <w:tcW w:type="dxa" w:w="3249"/>
            <w:vAlign w:val="center"/>
          </w:tcPr>
          <w:p>
            <w:pPr>
              <w:spacing w:after="40"/>
            </w:pPr>
            <w:r>
              <w:rPr>
                <w:rFonts w:ascii="Noto Sans" w:hAnsi="Noto Sans" w:eastAsia="Arial Unicode MS" w:cs="Noto Sans"/>
                <w:sz w:val="17"/>
              </w:rPr>
              <w:t>Может быть затронуто требованиями безопасности Apple, сертификации/подписи и совместимости системы.</w:t>
            </w:r>
          </w:p>
        </w:tc>
      </w:tr>
      <w:tr>
        <w:trPr>
          <w:cantSplit/>
        </w:trPr>
        <w:tc>
          <w:tcPr>
            <w:tcW w:type="dxa" w:w="3249"/>
            <w:vAlign w:val="center"/>
          </w:tcPr>
          <w:p>
            <w:pPr>
              <w:spacing w:after="40"/>
            </w:pPr>
            <w:r>
              <w:rPr>
                <w:rFonts w:ascii="Noto Sans" w:hAnsi="Noto Sans" w:eastAsia="Arial Unicode MS" w:cs="Noto Sans"/>
                <w:sz w:val="17"/>
              </w:rPr>
              <w:t>iOS · Китайский интерфейс</w:t>
            </w:r>
          </w:p>
        </w:tc>
        <w:tc>
          <w:tcPr>
            <w:tcW w:type="dxa" w:w="3249"/>
            <w:vAlign w:val="center"/>
          </w:tcPr>
          <w:p>
            <w:pPr>
              <w:spacing w:after="40"/>
            </w:pPr>
            <w:r>
              <w:rPr>
                <w:rFonts w:ascii="Noto Sans" w:hAnsi="Noto Sans" w:eastAsia="Arial Unicode MS" w:cs="Noto Sans"/>
                <w:sz w:val="17"/>
              </w:rPr>
              <w:t>Перенаправление в китайскую версию App Store</w:t>
            </w:r>
          </w:p>
        </w:tc>
        <w:tc>
          <w:tcPr>
            <w:tcW w:type="dxa" w:w="3249"/>
            <w:vAlign w:val="center"/>
          </w:tcPr>
          <w:p>
            <w:pPr>
              <w:spacing w:after="40"/>
            </w:pPr>
            <w:r>
              <w:rPr>
                <w:rFonts w:ascii="Noto Sans" w:hAnsi="Noto Sans" w:eastAsia="Arial Unicode MS" w:cs="Noto Sans"/>
                <w:sz w:val="17"/>
              </w:rPr>
              <w:t>Подчиняется правилам и доступности магазина Apple для региона Китая.</w:t>
            </w:r>
          </w:p>
        </w:tc>
      </w:tr>
      <w:tr>
        <w:trPr>
          <w:cantSplit/>
        </w:trPr>
        <w:tc>
          <w:tcPr>
            <w:tcW w:type="dxa" w:w="3249"/>
            <w:vAlign w:val="center"/>
          </w:tcPr>
          <w:p>
            <w:pPr>
              <w:spacing w:after="40"/>
            </w:pPr>
            <w:r>
              <w:rPr>
                <w:rFonts w:ascii="Noto Sans" w:hAnsi="Noto Sans" w:eastAsia="Arial Unicode MS" w:cs="Noto Sans"/>
                <w:sz w:val="17"/>
              </w:rPr>
              <w:t>iOS · Английский интерфейс</w:t>
            </w:r>
          </w:p>
        </w:tc>
        <w:tc>
          <w:tcPr>
            <w:tcW w:type="dxa" w:w="3249"/>
            <w:vAlign w:val="center"/>
          </w:tcPr>
          <w:p>
            <w:pPr>
              <w:spacing w:after="40"/>
            </w:pPr>
            <w:r>
              <w:rPr>
                <w:rFonts w:ascii="Noto Sans" w:hAnsi="Noto Sans" w:eastAsia="Arial Unicode MS" w:cs="Noto Sans"/>
                <w:sz w:val="17"/>
              </w:rPr>
              <w:t>Перенаправление в американскую версию App Store</w:t>
            </w:r>
          </w:p>
        </w:tc>
        <w:tc>
          <w:tcPr>
            <w:tcW w:type="dxa" w:w="3249"/>
            <w:vAlign w:val="center"/>
          </w:tcPr>
          <w:p>
            <w:pPr>
              <w:spacing w:after="40"/>
            </w:pPr>
            <w:r>
              <w:rPr>
                <w:rFonts w:ascii="Noto Sans" w:hAnsi="Noto Sans" w:eastAsia="Arial Unicode MS" w:cs="Noto Sans"/>
                <w:sz w:val="17"/>
              </w:rPr>
              <w:t>Подчиняется правилам и доступности магазина Apple для региона США.</w:t>
            </w:r>
          </w:p>
        </w:tc>
      </w:tr>
      <w:tr>
        <w:trPr>
          <w:cantSplit/>
        </w:trPr>
        <w:tc>
          <w:tcPr>
            <w:tcW w:type="dxa" w:w="3249"/>
            <w:vAlign w:val="center"/>
          </w:tcPr>
          <w:p>
            <w:pPr>
              <w:spacing w:after="40"/>
            </w:pPr>
            <w:r>
              <w:rPr>
                <w:rFonts w:ascii="Noto Sans" w:hAnsi="Noto Sans" w:eastAsia="Arial Unicode MS" w:cs="Noto Sans"/>
                <w:sz w:val="17"/>
              </w:rPr>
              <w:t>iOS · Японский интерфейс</w:t>
            </w:r>
          </w:p>
        </w:tc>
        <w:tc>
          <w:tcPr>
            <w:tcW w:type="dxa" w:w="3249"/>
            <w:vAlign w:val="center"/>
          </w:tcPr>
          <w:p>
            <w:pPr>
              <w:spacing w:after="40"/>
            </w:pPr>
            <w:r>
              <w:rPr>
                <w:rFonts w:ascii="Noto Sans" w:hAnsi="Noto Sans" w:eastAsia="Arial Unicode MS" w:cs="Noto Sans"/>
                <w:sz w:val="17"/>
              </w:rPr>
              <w:t>Перенаправление в японскую версию App Store</w:t>
            </w:r>
          </w:p>
        </w:tc>
        <w:tc>
          <w:tcPr>
            <w:tcW w:type="dxa" w:w="3249"/>
            <w:vAlign w:val="center"/>
          </w:tcPr>
          <w:p>
            <w:pPr>
              <w:spacing w:after="40"/>
            </w:pPr>
            <w:r>
              <w:rPr>
                <w:rFonts w:ascii="Noto Sans" w:hAnsi="Noto Sans" w:eastAsia="Arial Unicode MS" w:cs="Noto Sans"/>
                <w:sz w:val="17"/>
              </w:rPr>
              <w:t>Подчиняется правилам и доступности магазина Apple для региона Японии.</w:t>
            </w:r>
          </w:p>
        </w:tc>
      </w:tr>
      <w:tr>
        <w:trPr>
          <w:cantSplit/>
        </w:trPr>
        <w:tc>
          <w:tcPr>
            <w:tcW w:type="dxa" w:w="3249"/>
            <w:vAlign w:val="center"/>
          </w:tcPr>
          <w:p>
            <w:pPr>
              <w:spacing w:after="40"/>
            </w:pPr>
            <w:r>
              <w:rPr>
                <w:rFonts w:ascii="Noto Sans" w:hAnsi="Noto Sans" w:eastAsia="Arial Unicode MS" w:cs="Noto Sans"/>
                <w:sz w:val="17"/>
              </w:rPr>
              <w:t>Steam</w:t>
            </w:r>
          </w:p>
        </w:tc>
        <w:tc>
          <w:tcPr>
            <w:tcW w:type="dxa" w:w="3249"/>
            <w:vAlign w:val="center"/>
          </w:tcPr>
          <w:p>
            <w:pPr>
              <w:spacing w:after="40"/>
            </w:pPr>
            <w:r>
              <w:rPr>
                <w:rFonts w:ascii="Noto Sans" w:hAnsi="Noto Sans" w:eastAsia="Arial Unicode MS" w:cs="Noto Sans"/>
                <w:sz w:val="17"/>
              </w:rPr>
              <w:t>Перенаправление в магазин Steam</w:t>
            </w:r>
          </w:p>
        </w:tc>
        <w:tc>
          <w:tcPr>
            <w:tcW w:type="dxa" w:w="3249"/>
            <w:vAlign w:val="center"/>
          </w:tcPr>
          <w:p>
            <w:pPr>
              <w:spacing w:after="40"/>
            </w:pPr>
            <w:r>
              <w:rPr>
                <w:rFonts w:ascii="Noto Sans" w:hAnsi="Noto Sans" w:eastAsia="Arial Unicode MS" w:cs="Noto Sans"/>
                <w:sz w:val="17"/>
              </w:rPr>
              <w:t>Действия по скачиванию, покупке, обновлению и возврату средств в Steam регулируются условиями использования Steam.</w:t>
            </w:r>
          </w:p>
        </w:tc>
      </w:tr>
    </w:tbl>
    <w:p>
      <w:pPr>
        <w:spacing w:after="40"/>
      </w:pPr>
    </w:p>
    <w:p>
      <w:pPr>
        <w:keepLines w:val="0"/>
      </w:pPr>
      <w:r>
        <w:rPr>
          <w:rFonts w:ascii="Noto Sans" w:hAnsi="Noto Sans" w:eastAsia="Arial Unicode MS" w:cs="Noto Sans"/>
          <w:b w:val="0"/>
        </w:rPr>
        <w:t>Пользовательские модифицированные пакеты, взломанные версии, репаки APK, клиенты частных серверов, плагины или другие файлы, полученные из сторонних веб-сайтов, облачных хранилищ, чатов или других неофициальных источников, не считаются официальной поставкой DAWNBLOOM. Оператор не гарантирует целостность, безопасность или доступность таких неофициальных файлов; однако это не влияет на права пользователя, защищенные законом.</w:t>
      </w:r>
    </w:p>
    <w:p>
      <w:pPr>
        <w:pStyle w:val="Heading1"/>
        <w:keepLines w:val="0"/>
      </w:pPr>
      <w:r>
        <w:rPr>
          <w:rFonts w:ascii="Noto Sans" w:hAnsi="Noto Sans" w:eastAsia="Arial Unicode MS" w:cs="Noto Sans"/>
          <w:b w:val="0"/>
        </w:rPr>
        <w:t>8. Официальный магазин веб-сайта и цифровые товары</w:t>
      </w:r>
    </w:p>
    <w:p>
      <w:pPr>
        <w:keepLines w:val="0"/>
      </w:pPr>
      <w:r>
        <w:rPr>
          <w:rFonts w:ascii="Noto Sans" w:hAnsi="Noto Sans" w:eastAsia="Arial Unicode MS" w:cs="Noto Sans"/>
          <w:b w:val="0"/>
        </w:rPr>
        <w:t>Официальный сайт DAWNBLOOM не предоставляет общую функцию «пополнения» баланса аккаунта в рамках текущего дизайна. Магазин на официальном сайте напрямую продает определенные цифровые товары, и после покупки соответствующие предметы будут выданы на игровой аккаунт, связанный или вошедший в систему в момент покупки.</w:t>
      </w:r>
    </w:p>
    <w:p>
      <w:pPr>
        <w:pStyle w:val="Heading1"/>
        <w:keepLines w:val="0"/>
      </w:pPr>
      <w:r>
        <w:rPr>
          <w:rFonts w:ascii="Noto Sans" w:hAnsi="Noto Sans" w:eastAsia="Arial Unicode MS" w:cs="Noto Sans"/>
          <w:b w:val="0"/>
        </w:rPr>
        <w:t>8.1 Способы оплаты</w:t>
      </w:r>
    </w:p>
    <w:p>
      <w:pPr>
        <w:keepLines w:val="0"/>
      </w:pPr>
      <w:r>
        <w:rPr>
          <w:rFonts w:ascii="Noto Sans" w:hAnsi="Noto Sans" w:eastAsia="Arial Unicode MS" w:cs="Noto Sans"/>
          <w:b w:val="0"/>
        </w:rPr>
        <w:t>В магазине на официальном сайте могут отображаться варианты оплаты, такие как WeChat Pay, Alipay, UnionPay, Visa, Mastercard, Apple Pay или другие юридически доступные способы оплаты, в зависимости от региона, устройства и возможности оплаты. Наличие конкретной опции оплаты на странице указывает только на то, что данный способ оплаты доступен в данной конкретной ситуации в данный момент, и не подразумевает, что платежное учреждение одобряет DAWNBLOOM или любой продукт.</w:t>
      </w:r>
    </w:p>
    <w:p>
      <w:pPr>
        <w:pStyle w:val="Heading1"/>
        <w:keepLines w:val="0"/>
      </w:pPr>
      <w:r>
        <w:rPr>
          <w:rFonts w:ascii="Noto Sans" w:hAnsi="Noto Sans" w:eastAsia="Arial Unicode MS" w:cs="Noto Sans"/>
          <w:b w:val="0"/>
        </w:rPr>
        <w:t>8.2 Фиксированные сундуки с контентом и случайные сундуки</w:t>
      </w:r>
    </w:p>
    <w:p>
      <w:pPr>
        <w:pStyle w:val="ListBullet"/>
        <w:keepLines w:val="0"/>
      </w:pPr>
      <w:r>
        <w:rPr>
          <w:rFonts w:ascii="Noto Sans" w:hAnsi="Noto Sans" w:eastAsia="Arial Unicode MS" w:cs="Noto Sans"/>
          <w:b w:val="0"/>
        </w:rPr>
        <w:t>Фиксированные сундуки с контентом: Полный список получаемого содержимого четко указан перед покупкой, а результат выдачи не является случайным.</w:t>
      </w:r>
    </w:p>
    <w:p>
      <w:pPr>
        <w:pStyle w:val="ListBullet"/>
        <w:keepLines w:val="0"/>
      </w:pPr>
      <w:r>
        <w:rPr>
          <w:rFonts w:ascii="Noto Sans" w:hAnsi="Noto Sans" w:eastAsia="Arial Unicode MS" w:cs="Noto Sans"/>
          <w:b w:val="0"/>
        </w:rPr>
        <w:t>Случайный сундук сокровищ: Результаты открытия генерируются в соответствии с пулом предметов и правилами вероятности, отображаемыми на странице товара в момент покупки. На странице товара должно быть четко указано цена, диапазон возможных предметов, соответствующая вероятность или правила вероятности, любые необходимые ограничения, а также действующая версия или период времени.</w:t>
      </w:r>
    </w:p>
    <w:p>
      <w:pPr>
        <w:pStyle w:val="ListBullet"/>
        <w:keepLines w:val="0"/>
      </w:pPr>
      <w:r>
        <w:rPr>
          <w:rFonts w:ascii="Noto Sans" w:hAnsi="Noto Sans" w:eastAsia="Arial Unicode MS" w:cs="Noto Sans"/>
          <w:b w:val="0"/>
        </w:rPr>
        <w:t>Сама по себе случайная выдача не является обязательством предоставить какой-либо конкретный предмет; однако оператор должен добросовестно применять раскрытые правила и не должен в одностороннем порядке изменять правила вероятности, применимые к предметам, уже купленным игроками, посредством нераскрытых механизмов.</w:t>
      </w:r>
    </w:p>
    <w:p>
      <w:pPr>
        <w:pStyle w:val="ListBullet"/>
        <w:keepLines w:val="0"/>
      </w:pPr>
      <w:r>
        <w:rPr>
          <w:rFonts w:ascii="Noto Sans" w:hAnsi="Noto Sans" w:eastAsia="Arial Unicode MS" w:cs="Noto Sans"/>
          <w:b w:val="0"/>
        </w:rPr>
        <w:t>Если в будущем содержимое случайных предметов или вероятности будут изменены из-за обновлений версии, новые правила, как правило, применяются только к покупкам или сценариям применения, occurring после вступления новых правил в силу; историческая информация о версиях и записи транзакций или розыгрышей должны сохраняться в соответствии с требованиями применимого законодательства и потребностями разрешения споров.</w:t>
      </w:r>
    </w:p>
    <w:p>
      <w:pPr>
        <w:pStyle w:val="Heading1"/>
        <w:keepLines w:val="0"/>
      </w:pPr>
      <w:r>
        <w:rPr>
          <w:rFonts w:ascii="Noto Sans" w:hAnsi="Noto Sans" w:eastAsia="Arial Unicode MS" w:cs="Noto Sans"/>
          <w:b w:val="0"/>
        </w:rPr>
        <w:t>8.3 Подтверждение заказа и доставка</w:t>
      </w:r>
    </w:p>
    <w:p>
      <w:pPr>
        <w:keepLines w:val="0"/>
      </w:pPr>
      <w:r>
        <w:rPr>
          <w:rFonts w:ascii="Noto Sans" w:hAnsi="Noto Sans" w:eastAsia="Arial Unicode MS" w:cs="Noto Sans"/>
          <w:b w:val="0"/>
        </w:rPr>
        <w:t>После подтверждения пользователем продукта, цены, количества, аккаунта и способа оплаты и подачи заказа, заказ и договор считаются действительными на основании применимого права, результата оплаты и положений, явно указанных на странице в момент подачи. После успешной обработки и подтверждения платежа системой цифровые товары напрямую выдаются на соответствующий игровой аккаунт DAWNBLOOM. В случае двойного списания, отказа в заказе, задержки доставки, неверной выдачи или любых других аномалий такие проблемы решаются через канал службы поддержки.</w:t>
      </w:r>
    </w:p>
    <w:p>
      <w:pPr>
        <w:keepLines w:val="0"/>
      </w:pPr>
      <w:r>
        <w:rPr>
          <w:rFonts w:ascii="Noto Sans" w:hAnsi="Noto Sans" w:eastAsia="Arial Unicode MS" w:cs="Noto Sans"/>
          <w:b w:val="0"/>
        </w:rPr>
        <w:t>Возвраты средств, вывод, ошибочные покупки, несанкционированные платежи, границы возврата для товаров со случайными предметами, споры, возникающие из покупок и платежей, произведенных через сторонние платформы, и другие связанные вопросы регулируются независимыми "Условиями продаж и возврата средств" и конкретными положениями, изложенными на странице товара. Данный пункт не исключает, используя формулировки вроде «никаких возвратов ни при каких обстоятельствах», любую форму помощи, требуемую законом.</w:t>
      </w:r>
    </w:p>
    <w:p>
      <w:pPr>
        <w:pStyle w:val="Heading1"/>
        <w:keepLines w:val="0"/>
      </w:pPr>
      <w:r>
        <w:rPr>
          <w:rFonts w:ascii="Noto Sans" w:hAnsi="Noto Sans" w:eastAsia="Arial Unicode MS" w:cs="Noto Sans"/>
          <w:b w:val="0"/>
        </w:rPr>
        <w:t>9. Третьи платформы, магазины, платежи и ссылки</w:t>
      </w:r>
    </w:p>
    <w:p>
      <w:pPr>
        <w:keepLines w:val="0"/>
      </w:pPr>
      <w:r>
        <w:rPr>
          <w:rFonts w:ascii="Noto Sans" w:hAnsi="Noto Sans" w:eastAsia="Arial Unicode MS" w:cs="Noto Sans"/>
          <w:b w:val="0"/>
        </w:rPr>
        <w:t>Официальный сайт может содержать ссылки или интегрировать сервисы от Apple, Steam, WeChat, Alipay, UnionPay, Visa, Mastercard, Apple Pay, Cloudflare, социальных сетей или других сторонних поставщиков. Такие сторонние сервисы предоставляются независимо их соответствующими провайдерами, и их доступность, системы аккаунтов, авторизация платежей, процессы возврата средств, политики контента и практики конфиденциальности регулируются условиями и положениями, установленными этими провайдерами.</w:t>
      </w:r>
    </w:p>
    <w:p>
      <w:pPr>
        <w:keepLines w:val="0"/>
      </w:pPr>
      <w:r>
        <w:rPr>
          <w:rFonts w:ascii="Noto Sans" w:hAnsi="Noto Sans" w:eastAsia="Arial Unicode MS" w:cs="Noto Sans"/>
          <w:b w:val="0"/>
        </w:rPr>
        <w:t>Веб-сайты, открытые в Браузере, отчеты источников, отображаемые в Новостях, службы почты, подключенные в Почте, и файлы, выбранные пользователями, остаются под юрисдикцией соответствующих сайтов, издателей, поставщиков и правообладателей. DAWNBLOOM не приобретает права собственности на этот контент путем его отображения или обработки.</w:t>
      </w:r>
    </w:p>
    <w:p>
      <w:pPr>
        <w:keepLines w:val="0"/>
      </w:pPr>
      <w:r>
        <w:rPr>
          <w:rFonts w:ascii="Noto Sans" w:hAnsi="Noto Sans" w:eastAsia="Arial Unicode MS" w:cs="Noto Sans"/>
          <w:b w:val="0"/>
        </w:rPr>
        <w:t>Мы будем разумно выбирать и настраивать сторонние сервисы, но не можем контролировать временные сбои, региональные ограничения, изменения политик или независимые решения, принимаемые платформами третьих лиц. Ответственность, возникающая из нашей собственной халатности, не может быть переложена на третьих лиц посредством данного пункта, и мы не несем ответственности за проблемы, выходящие за рамки нашего правового контроля.</w:t>
      </w:r>
    </w:p>
    <w:p>
      <w:pPr>
        <w:pStyle w:val="Heading1"/>
        <w:keepLines w:val="0"/>
      </w:pPr>
      <w:r>
        <w:rPr>
          <w:rFonts w:ascii="Noto Sans" w:hAnsi="Noto Sans" w:eastAsia="Arial Unicode MS" w:cs="Noto Sans"/>
          <w:b w:val="0"/>
        </w:rPr>
        <w:t>10. Руководство Dawnbloom и функции автоматизированной помощи</w:t>
      </w:r>
    </w:p>
    <w:p>
      <w:pPr>
        <w:keepLines w:val="0"/>
      </w:pPr>
      <w:r>
        <w:rPr>
          <w:rFonts w:ascii="Noto Sans" w:hAnsi="Noto Sans" w:eastAsia="Arial Unicode MS" w:cs="Noto Sans"/>
          <w:b w:val="0"/>
        </w:rPr>
        <w:t>DAWNBLOOM AI — бренд интеллектуальной интерактивной системы и технологических сервисов нашей компании, а DAWNBLOOM Fairy — интеллектуальный помощник и образ для взаимодействия с пользователями в рамках той же системы сервисов. DAWNBLOOM AI 2.0 обозначает публичную версию этой системы интеллектуальных сервисов и не означает, что наша компания самостоятельно обучила базовую большую языковую модель.</w:t>
      </w:r>
    </w:p>
    <w:p>
      <w:pPr>
        <w:keepLines w:val="0"/>
      </w:pPr>
      <w:r>
        <w:rPr>
          <w:rFonts w:ascii="Noto Sans" w:hAnsi="Noto Sans" w:eastAsia="Arial Unicode MS" w:cs="Noto Sans"/>
          <w:b w:val="0"/>
        </w:rPr>
        <w:t>Сервис ограничивается ответами на вопросы об общедоступной информации об игре и продуктах, текстовым общением на естественном языке, помощью в обращении к сервисам для игроков и фактически доступными возможностями интерфейса Intelligent UI; языковая поддержка официального сайта не расширяет перечень языков игрового клиента или каждого из шести программных продуктов. В настоящее время не предоставляются создание или редактирование изображений, создание PDF, документов Word, слайдов и электронных таблиц, а также универсальная автоматизация офисных задач.</w:t>
      </w:r>
    </w:p>
    <w:p>
      <w:pPr>
        <w:keepLines w:val="0"/>
      </w:pPr>
      <w:r>
        <w:rPr>
          <w:rFonts w:ascii="Noto Sans" w:hAnsi="Noto Sans" w:eastAsia="Arial Unicode MS" w:cs="Noto Sans"/>
          <w:b w:val="0"/>
        </w:rPr>
        <w:t>Intelligent UI объединяет ответы с интерактивными информационными карточками, элементами доступа к функциям и интерфейсами подтверждения. Информация о фантастических существах, экипировке, предметах, личных игровых записях и безопасности аккаунта предоставляется только в пределах доступной функции, законного разрешения самого пользователя и подтвержденных серверной частью личности и соответствующих прав доступа. Появление ответа AI, карточки или кнопки не означает, что операция уже выполнена; чувствительные операции требуют официальной проверки и необходимых подтверждений, а их результат определяется системой. Запрещается обходить систему прав доступа для изменения данных игроков или чтения непубличной информации других лиц.</w:t>
      </w:r>
    </w:p>
    <w:p>
      <w:pPr>
        <w:keepLines w:val="0"/>
      </w:pPr>
      <w:r>
        <w:rPr>
          <w:rFonts w:ascii="Noto Sans" w:hAnsi="Noto Sans" w:eastAsia="Arial Unicode MS" w:cs="Noto Sans"/>
          <w:b w:val="0"/>
        </w:rPr>
        <w:t xml:space="preserve">Ответы AI могут содержать ошибки понимания, пропуски или устаревшую информацию и не заменяют официальные объявления, правила игры, условия продажи товаров и возврата средств, записи, проверенные в рамках предоставленных полномочий, или результаты проверки сотрудниками. Пользователи должны самостоятельно проверять важную информацию и могут сообщать об ошибках или подавать обращения для обжалования по адресу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рекомендации AI сами по себе не изменяют существующие права пользователей или предусмотренные законом средства правовой защиты.</w:t>
      </w:r>
    </w:p>
    <w:p>
      <w:pPr>
        <w:keepLines w:val="0"/>
      </w:pPr>
      <w:r>
        <w:rPr>
          <w:rFonts w:ascii="Noto Sans" w:hAnsi="Noto Sans" w:eastAsia="Arial Unicode MS" w:cs="Noto Sans"/>
          <w:b w:val="0"/>
        </w:rPr>
        <w:t>Пользователи могут использовать результаты AI только в пределах, допускаемых применимым законодательством и правами третьих лиц; запрещается выдавать их за официальные обещания, совершать мошенничество, атаковать сервисы, извлекать непубличные знания или обходить меры безопасности. Результаты AI не создают автоматически разрешения на использование чужих произведений, товарных знаков или официальных материалов. Меры при нарушениях, уведомления и обжалования осуществляются по существующим механизмам настоящих условий. Конкретные правила интеллектуальных сервисов и обработки данных приведены отдельно в Условиях использования DAWNBLOOM AI и действующей Политике конфиденциальности DAWNBLOOM; специальное уведомление о конфиденциальности AI будет опубликовано отдельно после завершения проверки фактических обстоятельств обработки данных и не расширяет текущий объем доступного сервиса.</w:t>
      </w:r>
    </w:p>
    <w:p>
      <w:pPr>
        <w:pStyle w:val="Heading1"/>
        <w:keepLines w:val="0"/>
      </w:pPr>
      <w:r>
        <w:rPr>
          <w:rFonts w:ascii="Noto Sans" w:hAnsi="Noto Sans" w:eastAsia="Arial Unicode MS" w:cs="Noto Sans"/>
          <w:b w:val="0"/>
        </w:rPr>
        <w:t>11. Безопасность веб-сайта и запрещенные технические действия</w:t>
      </w:r>
    </w:p>
    <w:p>
      <w:pPr>
        <w:keepLines w:val="0"/>
      </w:pPr>
      <w:r>
        <w:rPr>
          <w:rFonts w:ascii="Noto Sans" w:hAnsi="Noto Sans" w:eastAsia="Arial Unicode MS" w:cs="Noto Sans"/>
          <w:b w:val="0"/>
        </w:rPr>
        <w:t>Без явного разрешения пользователи не должны реализовывать или помогать в реализации следующих действий:</w:t>
      </w:r>
    </w:p>
    <w:p>
      <w:pPr>
        <w:pStyle w:val="ListBullet"/>
        <w:keepLines w:val="0"/>
      </w:pPr>
      <w:r>
        <w:rPr>
          <w:rFonts w:ascii="Noto Sans" w:hAnsi="Noto Sans" w:eastAsia="Arial Unicode MS" w:cs="Noto Sans"/>
          <w:b w:val="0"/>
        </w:rPr>
        <w:t>Обход систем входа, разрешений, контроля рисков, CAPTCHA, ограничений доступа или других механизмов безопасности;</w:t>
      </w:r>
    </w:p>
    <w:p>
      <w:pPr>
        <w:pStyle w:val="ListBullet"/>
        <w:keepLines w:val="0"/>
      </w:pPr>
      <w:r>
        <w:rPr>
          <w:rFonts w:ascii="Noto Sans" w:hAnsi="Noto Sans" w:eastAsia="Arial Unicode MS" w:cs="Noto Sans"/>
          <w:b w:val="0"/>
        </w:rPr>
        <w:t>Запуск атак, помех, тестирование производительности, DDoS, вредоносное сканирование, несанкционированные вторжения, зондирование неопубликованных API или попытка доступа к несанкционированным данным;</w:t>
      </w:r>
    </w:p>
    <w:p>
      <w:pPr>
        <w:pStyle w:val="ListBullet"/>
        <w:keepLines w:val="0"/>
      </w:pPr>
      <w:r>
        <w:rPr>
          <w:rFonts w:ascii="Noto Sans" w:hAnsi="Noto Sans" w:eastAsia="Arial Unicode MS" w:cs="Noto Sans"/>
          <w:b w:val="0"/>
        </w:rPr>
        <w:t>Проведение обратной инженерии, вмешательства или эксплуатации веб-сайта, клиента, API или механизмов безопасности с целью мошенничества, кражи аккаунтов, обхода ограничений, дублирования виртуальных предметов или нарушения работы сервиса;</w:t>
      </w:r>
    </w:p>
    <w:p>
      <w:pPr>
        <w:pStyle w:val="ListBullet"/>
        <w:keepLines w:val="0"/>
      </w:pPr>
      <w:r>
        <w:rPr>
          <w:rFonts w:ascii="Noto Sans" w:hAnsi="Noto Sans" w:eastAsia="Arial Unicode MS" w:cs="Noto Sans"/>
          <w:b w:val="0"/>
        </w:rPr>
        <w:t>Массовый сбор пользовательских данных, приватного контента, данных форумов или иной непубличной информации;</w:t>
      </w:r>
    </w:p>
    <w:p>
      <w:pPr>
        <w:pStyle w:val="ListBullet"/>
        <w:keepLines w:val="0"/>
      </w:pPr>
      <w:r>
        <w:rPr>
          <w:rFonts w:ascii="Noto Sans" w:hAnsi="Noto Sans" w:eastAsia="Arial Unicode MS" w:cs="Noto Sans"/>
          <w:b w:val="0"/>
        </w:rPr>
        <w:t>Использование автоматизированных инструментов для массовой регистрации аккаунтов, подбора учетных данных (credential stuffing), спам-атак на интерфейс, флуда в комментариях, манипуляций с популярностью или чрезмерного потребления ресурсов сервиса;</w:t>
      </w:r>
    </w:p>
    <w:p>
      <w:pPr>
        <w:pStyle w:val="ListBullet"/>
        <w:keepLines w:val="0"/>
      </w:pPr>
      <w:r>
        <w:rPr>
          <w:rFonts w:ascii="Noto Sans" w:hAnsi="Noto Sans" w:eastAsia="Arial Unicode MS" w:cs="Noto Sans"/>
          <w:b w:val="0"/>
        </w:rPr>
        <w:t>Загрузка или распространение вирусов, вредоносного ПО, программ-вымогателей, вредоносных скриптов, фишинговых страниц входа или другого вредоносного кода.</w:t>
      </w:r>
    </w:p>
    <w:p>
      <w:pPr>
        <w:keepLines w:val="0"/>
      </w:pPr>
      <w:r>
        <w:rPr>
          <w:rFonts w:ascii="Noto Sans" w:hAnsi="Noto Sans" w:eastAsia="Arial Unicode MS" w:cs="Noto Sans"/>
          <w:b w:val="0"/>
        </w:rPr>
        <w:t>Нормальное индексирование поисковыми системами на основе публично опубликованных настроек robots.txt сайта, авторизованный API или автоматизированный доступ, а также права, предоставленные законом для обеспечения интероперабельности или исследований в области безопасности, которые не могут быть исключены договором, автоматически не запрещаются данными условиями. Когда исследователи безопасности выявляют уязвимости, им рекомендуется ответственно сообщать о них через официальные каналы службы поддержки или контактные данные отдела безопасности.</w:t>
      </w:r>
    </w:p>
    <w:p>
      <w:pPr>
        <w:pStyle w:val="Heading1"/>
        <w:keepLines w:val="0"/>
      </w:pPr>
      <w:r>
        <w:rPr>
          <w:rFonts w:ascii="Noto Sans" w:hAnsi="Noto Sans" w:eastAsia="Arial Unicode MS" w:cs="Noto Sans"/>
          <w:b w:val="0"/>
        </w:rPr>
        <w:t>12. Интеллектуальная собственность и бренд DAWNBLOOM</w:t>
      </w:r>
    </w:p>
    <w:p>
      <w:pPr>
        <w:keepLines w:val="0"/>
      </w:pPr>
      <w:r>
        <w:rPr>
          <w:rFonts w:ascii="Noto Sans" w:hAnsi="Noto Sans" w:eastAsia="Arial Unicode MS" w:cs="Noto Sans"/>
          <w:b w:val="0"/>
        </w:rPr>
        <w:t>За исключением созданного пользователями и явно стороннего контента, защищенные выражения DAWNBLOOM в игре, шести приложениях, веб-сайте, DAWNBLOOM Community и Dawnbloom Guide включают имена, логотипы, значки, интерфейсы, код, персонажей, художественные работы, музыку, миры, скриншоты, видео и тексты. Они принадлежат оператору или соответствующему правообладателю или используются по лицензии. Посещенные веб-сайты, исходные новостные отчеты, пользовательская почта и знаки третьих лиц не становятся собственностью DAWNBLOOM.</w:t>
      </w:r>
    </w:p>
    <w:p>
      <w:pPr>
        <w:keepLines w:val="0"/>
      </w:pPr>
      <w:r>
        <w:rPr>
          <w:rFonts w:ascii="Noto Sans" w:hAnsi="Noto Sans" w:eastAsia="Arial Unicode MS" w:cs="Noto Sans"/>
          <w:b w:val="0"/>
        </w:rPr>
        <w:t>Та же защита распространяется на названия приложений, логотипы, интерфейсы, дизайн клиентов, визуальные элементы и код, принадлежащие DAWNBLOOM. Оригиналы пользователей и новости, страницы, почта и знаки третьих лиц остаются за их соответствующими владельцами.</w:t>
      </w:r>
    </w:p>
    <w:p>
      <w:pPr>
        <w:keepLines w:val="0"/>
      </w:pPr>
      <w:r>
        <w:rPr>
          <w:rFonts w:ascii="Noto Sans" w:hAnsi="Noto Sans" w:eastAsia="Arial Unicode MS" w:cs="Noto Sans"/>
          <w:b w:val="0"/>
        </w:rPr>
        <w:t>Данная позиция предоставляет пользователям ограниченную лицензию, необходимую для доступа к услугам и их использования, и не является продажей или передачей каких-либо прав интеллектуальной собственности. За исключением общедоступного контента, явным образом разрешенного для бесплатного распространения в Разделе 6, добросовестного использования/цитирования, разрешенного законом, и контента, полученного с предварительного письменного согласия, не разрешается копирование, продажа, лицензирование, имитация или использование для коммерческих продуктов, которые могут вызвать путаницу с DAWNBLOOM.</w:t>
      </w:r>
    </w:p>
    <w:p>
      <w:pPr>
        <w:pStyle w:val="Heading1"/>
        <w:keepLines w:val="0"/>
      </w:pPr>
      <w:r>
        <w:rPr>
          <w:rFonts w:ascii="Noto Sans" w:hAnsi="Noto Sans" w:eastAsia="Arial Unicode MS" w:cs="Noto Sans"/>
          <w:b w:val="0"/>
        </w:rPr>
        <w:t>13. Обработка нарушений и меры обслуживания</w:t>
      </w:r>
    </w:p>
    <w:p>
      <w:pPr>
        <w:keepLines w:val="0"/>
      </w:pPr>
      <w:r>
        <w:rPr>
          <w:rFonts w:ascii="Noto Sans" w:hAnsi="Noto Sans" w:eastAsia="Arial Unicode MS" w:cs="Noto Sans"/>
          <w:b w:val="0"/>
        </w:rPr>
        <w:t>Обработка нарушений на веб-сайте, форуме и в игре будет в первую очередь следовать принципу "Правила игроков и Политика принудительного исполнения." В зависимости от характера и тяжести поведения могут быть приняты соответствующие меры, включая предупреждения, мут, принудительный выход из сети, временную изоляцию (тюрьма), постоянную изоляцию (тюрьма), замораживание или аннулирование виртуальных предметов, вычет ценностей, ограничения транзакций, изменение имен игроков/семей, роспуск семей, удаление сообщений форума и удаление профилей форума. В серьезных случаях может быть привлечена юридическая ответственность в соответствии с применимым законодательством.</w:t>
      </w:r>
    </w:p>
    <w:p>
      <w:pPr>
        <w:keepLines w:val="0"/>
      </w:pPr>
      <w:r>
        <w:rPr>
          <w:rFonts w:ascii="Noto Sans" w:hAnsi="Noto Sans" w:eastAsia="Arial Unicode MS" w:cs="Noto Sans"/>
          <w:b w:val="0"/>
        </w:rPr>
        <w:t>Оператор не должен регулярно применять постоянное блокирование аккаунта как высшую меру наказания за нарушения в игре; однако, если компетентный орган требует этого по закону или если законодательство предписывает прекращение предоставления конкретных услуг, либо если аккаунт связан с подделкой личности/кражей личных данных, чрезвычайными ситуациями в области безопасности системы или другими обстоятельствами, выходящими за рамки обычных игровых наказаний, оператор может, в соответствии с законом, применить необходимые ограничения доступа или приостановить работу отдельных функций.</w:t>
      </w:r>
    </w:p>
    <w:p>
      <w:pPr>
        <w:keepLines w:val="0"/>
      </w:pPr>
      <w:r>
        <w:rPr>
          <w:rFonts w:ascii="Noto Sans" w:hAnsi="Noto Sans" w:eastAsia="Arial Unicode MS" w:cs="Noto Sans"/>
          <w:b w:val="0"/>
        </w:rPr>
        <w:t>При наложении штрафов будут всесторонне учитываться такие факторы, как доказательства, тяжесть поведения, масштаб воздействия, субъективный умысел, полученная прибыль, рецидив, проактивные меры по исправлению ситуации и вред, причиненный другим игрокам; нет гарантии, что одинаковые сроки наказания будут механически применяться во всех случаях. Пользователи могут подать апелляцию в соответствии с «Правилами игроков» и процессом обращения в службу поддержки.</w:t>
      </w:r>
    </w:p>
    <w:p>
      <w:pPr>
        <w:pStyle w:val="Heading1"/>
        <w:keepLines w:val="0"/>
      </w:pPr>
      <w:r>
        <w:rPr>
          <w:rFonts w:ascii="Noto Sans" w:hAnsi="Noto Sans" w:eastAsia="Arial Unicode MS" w:cs="Noto Sans"/>
          <w:b w:val="0"/>
        </w:rPr>
        <w:t>14. Техническое обслуживание сайта, обновления версий и изменения в обслуживании</w:t>
      </w:r>
    </w:p>
    <w:p>
      <w:pPr>
        <w:keepLines w:val="0"/>
      </w:pPr>
      <w:r>
        <w:rPr>
          <w:rFonts w:ascii="Noto Sans" w:hAnsi="Noto Sans" w:eastAsia="Arial Unicode MS" w:cs="Noto Sans"/>
          <w:b w:val="0"/>
        </w:rPr>
        <w:t>Веб-сайт, игры, загрузки приложений, аккаунты, сообщество и сервисы магазина могут быть прерваны или изменены для обновлений, исправлений или обеспечения безопасности. Мы предоставим разумное предварительное или своевременное уведомление о существенных изменениях там, где это практически возможно. Это не подразумевает, что нерелизное приложение доступно.</w:t>
      </w:r>
    </w:p>
    <w:p>
      <w:pPr>
        <w:keepLines w:val="0"/>
      </w:pPr>
      <w:r>
        <w:rPr>
          <w:rFonts w:ascii="Noto Sans" w:hAnsi="Noto Sans" w:eastAsia="Arial Unicode MS" w:cs="Noto Sans"/>
          <w:b w:val="0"/>
        </w:rPr>
        <w:t>Оператор может добавлять, изменять или прекращать бесплатные веб-функции, которые не сформировали независимых платежных обязательств, но не может в одностороннем порядке и задним числом лишать пользователей цифровых товаров, возвратов средств, компенсации или других прав потребителей, законно полученных через стандартные формулярные условия. При общем прекращении бизнеса будут выполнены необходимые публичные уведомления и послеприватизационные обязательства в соответствии с применимым законодательством.</w:t>
      </w:r>
    </w:p>
    <w:p>
      <w:pPr>
        <w:pStyle w:val="Heading1"/>
        <w:keepLines w:val="0"/>
      </w:pPr>
      <w:r>
        <w:rPr>
          <w:rFonts w:ascii="Noto Sans" w:hAnsi="Noto Sans" w:eastAsia="Arial Unicode MS" w:cs="Noto Sans"/>
          <w:b w:val="0"/>
        </w:rPr>
        <w:t>15. Раскрытие информации об услугах и границы ответственности</w:t>
      </w:r>
    </w:p>
    <w:p>
      <w:pPr>
        <w:keepLines w:val="0"/>
      </w:pPr>
      <w:r>
        <w:rPr>
          <w:rFonts w:ascii="Noto Sans" w:hAnsi="Noto Sans" w:eastAsia="Arial Unicode MS" w:cs="Noto Sans"/>
          <w:b w:val="0"/>
        </w:rPr>
        <w:t>Мы примем разумные меры для обеспечения безопасности, стабильности и точности веб-сайта; однако интернет-сервисы не могут гарантировать абсолютную безошибочность, нулевую задержку, совместимость или непрерывную доступность сторонних платформ. Ответственность за проблемы, возникающие из-за устройств пользователя, модифицированного пользователем клиентского программного обеспечения, неофициальных установочных пакетов, независимых сбоев третьих лиц или форс-мажорных событий, находящихся вне разумного контроля оператора, будет определяться исходя из фактических причин и применимого законодательства.</w:t>
      </w:r>
    </w:p>
    <w:p>
      <w:pPr>
        <w:keepLines w:val="0"/>
      </w:pPr>
      <w:r>
        <w:rPr>
          <w:rFonts w:ascii="Noto Sans" w:hAnsi="Noto Sans" w:eastAsia="Arial Unicode MS" w:cs="Noto Sans"/>
          <w:b w:val="0"/>
        </w:rPr>
        <w:t>Любые отказы от ответственности или ограничения ответственности действуют только в той мере, в какой это допускается применимым законодательством. Настоящее Соглашение не исключает и не ограничивает ответственность за умышленные противоправные действия оператора, грубую небрежность, мошенничество, причинение вреда жизни или здоровью, а также любую иную ответственность, исключение которой прямо запрещено законом, и не влияет на права потребителя, защищаемые законом на возврат средств, возмещение ущерба, подачу жалоб, арбитраж или судебное разбирательство, которые являются неотчуждаемыми и не могут быть пересмотрены.</w:t>
      </w:r>
    </w:p>
    <w:p>
      <w:pPr>
        <w:keepLines w:val="0"/>
      </w:pPr>
      <w:r>
        <w:rPr>
          <w:rFonts w:ascii="Noto Sans" w:hAnsi="Noto Sans" w:eastAsia="Arial Unicode MS" w:cs="Noto Sans"/>
          <w:b w:val="0"/>
        </w:rPr>
        <w:t>В частности, для потребителей в Японии это положение не предполагает освобождения от ответственности, запрещенного законами, такими как Закон о потребительских договорах, который прямо запрещает такие освобождения; для потребителей в Китае это положение не содержит «право окончательного толкования остается за оператором» или других несправедливых стандартных условий, которые являются юридически недействительными.</w:t>
      </w:r>
    </w:p>
    <w:p>
      <w:pPr>
        <w:pStyle w:val="Heading1"/>
        <w:keepLines w:val="0"/>
      </w:pPr>
      <w:r>
        <w:rPr>
          <w:rFonts w:ascii="Noto Sans" w:hAnsi="Noto Sans" w:eastAsia="Arial Unicode MS" w:cs="Noto Sans"/>
          <w:b w:val="0"/>
        </w:rPr>
        <w:t>16. Авторское право, товарный знак и жалобы на нарушение</w:t>
      </w:r>
    </w:p>
    <w:p>
      <w:pPr>
        <w:keepLines w:val="0"/>
      </w:pPr>
      <w:r>
        <w:rPr>
          <w:rFonts w:ascii="Noto Sans" w:hAnsi="Noto Sans" w:eastAsia="Arial Unicode MS" w:cs="Noto Sans"/>
          <w:b w:val="0"/>
        </w:rPr>
        <w:t>Если вы считаете, что любой контент на DAWNBLOOM Community или официальном сайте нарушает ваши авторские права, товарные знаки, право на изображение, репутацию, конфиденциальность или любые другие законные права, вы можете подать в службу поддержки сертификат прав, конкретное место complained контента, основания для нарушения, вашу контактную информацию и любые необходимые заявления. Мы примем соответствующие действия — включая проверку, ограничение доступа, удаление, пересылку жалобы или восстановление — на основе применимых законов и доказательств.</w:t>
      </w:r>
    </w:p>
    <w:p>
      <w:pPr>
        <w:keepLines w:val="0"/>
      </w:pPr>
      <w:r>
        <w:rPr>
          <w:rFonts w:ascii="Noto Sans" w:hAnsi="Noto Sans" w:eastAsia="Arial Unicode MS" w:cs="Noto Sans"/>
          <w:b w:val="0"/>
        </w:rPr>
        <w:t>Чтобы получить защиту безопасной гавани согласно Разделу 512 Закона США о цифровом тысячелетии об авторском праве (DMCA) для пользователей США, оператор должен зарегистрировать Назначенного агента в Бюро авторского права США и публично раскрыть имя, адрес, номер телефона и адрес электронной почты агента на официальном сайте. Кроме того, должен быть установлен квалифицированный процесс снятия контента и встречного уведомления. До завершения этих процедур данное положение не должно толковаться как автоматически предоставляющее статус безопасной гавани DMCA. DMCA-AGENCY-REG-2024</w:t>
      </w:r>
    </w:p>
    <w:p>
      <w:pPr>
        <w:pStyle w:val="Heading1"/>
        <w:keepLines w:val="0"/>
      </w:pPr>
      <w:r>
        <w:rPr>
          <w:rFonts w:ascii="Noto Sans" w:hAnsi="Noto Sans" w:eastAsia="Arial Unicode MS" w:cs="Noto Sans"/>
          <w:b w:val="0"/>
        </w:rPr>
        <w:t>17. Конфиденциальность и обработка данных</w:t>
      </w:r>
    </w:p>
    <w:p>
      <w:pPr>
        <w:keepLines w:val="0"/>
      </w:pPr>
      <w:r>
        <w:rPr>
          <w:rFonts w:ascii="Noto Sans" w:hAnsi="Noto Sans" w:eastAsia="Arial Unicode MS" w:cs="Noto Sans"/>
          <w:b w:val="0"/>
        </w:rPr>
        <w:t>Обработка данных на всем веб-сайте, аккаунте, в игре, шести приложениях, сообществе и поддержке регулируется единой Политикой конфиденциальности DAWNBLOOM и официально связанными уведомлениями о продуктах. Данные локального браузера, данные чтения новостей, контент почтового провайдера и файлы пользователя имеют четкие границы. Эти условия не расширяют обработку за пределы Политики конфиденциальности.</w:t>
      </w:r>
    </w:p>
    <w:p>
      <w:pPr>
        <w:pStyle w:val="Heading1"/>
        <w:keepLines w:val="0"/>
      </w:pPr>
      <w:r>
        <w:rPr>
          <w:rFonts w:ascii="Noto Sans" w:hAnsi="Noto Sans" w:eastAsia="Arial Unicode MS" w:cs="Noto Sans"/>
          <w:b w:val="0"/>
        </w:rPr>
        <w:t>18. Обновление условий и уведомление</w:t>
      </w:r>
    </w:p>
    <w:p>
      <w:pPr>
        <w:keepLines w:val="0"/>
      </w:pPr>
      <w:r>
        <w:rPr>
          <w:rFonts w:ascii="Noto Sans" w:hAnsi="Noto Sans" w:eastAsia="Arial Unicode MS" w:cs="Noto Sans"/>
          <w:b w:val="0"/>
        </w:rPr>
        <w:t>В ответ на изменения функций сайта, правил платформы или применимых законов мы можем вносить изменения в настоящие Условия. Для незначительных правок, включающих только текстовые корректировки, обновление контактной информации или изменения, которые существенно не влияют на права или обязанности пользователей, мы обновим номер версии и дату на нашем официальном сайте. Для существенных изменений, которые материально затрагивают аккаунты, форумы, магазины, ответственность или разрешение споров, мы предоставим заметное уведомление через объявления на официальном сайте, всплывающие окна при входе или другие разумные средства, а также, где это требуется законом, получим новое согласие пользователей.</w:t>
      </w:r>
    </w:p>
    <w:p>
      <w:pPr>
        <w:keepLines w:val="0"/>
      </w:pPr>
      <w:r>
        <w:rPr>
          <w:rFonts w:ascii="Noto Sans" w:hAnsi="Noto Sans" w:eastAsia="Arial Unicode MS" w:cs="Noto Sans"/>
          <w:b w:val="0"/>
        </w:rPr>
        <w:t>Заказы, которые были завершены, споры, которые уже возникли, и исторические действия, как правило, регулируются правилами, действовавшими на момент совершения действия или заключения сделки; за исключением случаев, когда законы требуют иного, когда обе стороны имеют действительное соглашение об обратном или когда новые правила более благоприятны для пользователя.</w:t>
      </w:r>
    </w:p>
    <w:p>
      <w:pPr>
        <w:pStyle w:val="Heading1"/>
        <w:keepLines w:val="0"/>
      </w:pPr>
      <w:r>
        <w:rPr>
          <w:rFonts w:ascii="Noto Sans" w:hAnsi="Noto Sans" w:eastAsia="Arial Unicode MS" w:cs="Noto Sans"/>
          <w:b w:val="0"/>
        </w:rPr>
        <w:t>19. Применимое право, права потребителей и разрешение споров</w:t>
      </w:r>
    </w:p>
    <w:p>
      <w:pPr>
        <w:keepLines w:val="0"/>
      </w:pPr>
      <w:r>
        <w:rPr>
          <w:rFonts w:ascii="Noto Sans" w:hAnsi="Noto Sans" w:eastAsia="Arial Unicode MS" w:cs="Noto Sans"/>
          <w:b w:val="0"/>
        </w:rPr>
        <w:t>Настоящие условия, как правило, устанавливают законы юрисдикции операционной сущности в качестве базовых правил, но это не исключает возможности для пользователей, как потребителей, пользоваться неотъемлемыми правами, предоставляемыми обязательными законами о защите прав потребителей, применимыми к месту их проживания или месту совершения транзакции.</w:t>
      </w:r>
    </w:p>
    <w:p>
      <w:pPr>
        <w:keepLines w:val="0"/>
      </w:pPr>
      <w:r>
        <w:rPr>
          <w:rFonts w:ascii="Noto Sans" w:hAnsi="Noto Sans" w:eastAsia="Arial Unicode MS" w:cs="Noto Sans"/>
          <w:b w:val="0"/>
        </w:rPr>
        <w:t>В случае возникновения спора сторонам рекомендуется сначала разрешить вопрос путем переговоров с Центром обслуживания клиентов DAWNBLOOM. Если переговоры не увенчаются успехом, любая из сторон может обратиться за правовой защитой в соответствии с применимым законодательством в компетентный суд, арбитражный орган (если у обеих сторон есть действительное арбитражное соглашение) или органы по защите прав потребителей или регулирования. Этот пункт не ограничивает законные права пользователей подавать жалобы, сообщать о нарушениях, запрашивать посредничество или инициировать судебные разбирательства.</w:t>
      </w:r>
    </w:p>
    <w:p>
      <w:pPr>
        <w:pStyle w:val="Heading1"/>
        <w:keepLines w:val="0"/>
      </w:pPr>
      <w:r>
        <w:rPr>
          <w:rFonts w:ascii="Noto Sans" w:hAnsi="Noto Sans" w:eastAsia="Arial Unicode MS" w:cs="Noto Sans"/>
          <w:b w:val="0"/>
        </w:rPr>
        <w:t>20. Дополнительные положения по регионам</w:t>
      </w:r>
    </w:p>
    <w:p>
      <w:pPr>
        <w:pStyle w:val="Heading1"/>
        <w:keepLines w:val="0"/>
      </w:pPr>
      <w:r>
        <w:rPr>
          <w:rFonts w:ascii="Noto Sans" w:hAnsi="Noto Sans" w:eastAsia="Arial Unicode MS" w:cs="Noto Sans"/>
          <w:b w:val="0"/>
        </w:rPr>
        <w:t>20.1 Материковый Китай</w:t>
      </w:r>
    </w:p>
    <w:p>
      <w:pPr>
        <w:pStyle w:val="ListBullet"/>
        <w:keepLines w:val="0"/>
      </w:pPr>
      <w:r>
        <w:rPr>
          <w:rFonts w:ascii="Noto Sans" w:hAnsi="Noto Sans" w:eastAsia="Arial Unicode MS" w:cs="Noto Sans"/>
          <w:b w:val="0"/>
        </w:rPr>
        <w:t>Функции публикации, комментирования и ответов на Арене Приключенцев будут реализовывать требования «верификация личности на бэкенде, добровольное участие на фронтенде», обзор и управление контентом, мониторинг в реальном времени, процедуры отчетности и апелляций в пределах применимой сферы.</w:t>
      </w:r>
    </w:p>
    <w:p>
      <w:pPr>
        <w:pStyle w:val="ListBullet"/>
        <w:keepLines w:val="0"/>
      </w:pPr>
      <w:r>
        <w:rPr>
          <w:rFonts w:ascii="Noto Sans" w:hAnsi="Noto Sans" w:eastAsia="Arial Unicode MS" w:cs="Noto Sans"/>
          <w:b w:val="0"/>
        </w:rPr>
        <w:t>При продаже цифровых товаров непосредственно через официальный сайт фактическая операционная сущность, необходимая информация об операциях или лицензировании, а также истинные детали товаров или услуг должны быть раскрыты в соответствии с законом. Цена, количество, способ оплаты, условия доставки и политики возврата или отмены должны быть четко отображены на странице подтверждения заказа или финального подтверждения.</w:t>
      </w:r>
    </w:p>
    <w:p>
      <w:pPr>
        <w:pStyle w:val="ListBullet"/>
        <w:keepLines w:val="0"/>
      </w:pPr>
      <w:r>
        <w:rPr>
          <w:rFonts w:ascii="Noto Sans" w:hAnsi="Noto Sans" w:eastAsia="Arial Unicode MS" w:cs="Noto Sans"/>
          <w:b w:val="0"/>
        </w:rPr>
        <w:t>Ни одно положение не может исключать законные права потребителей на подачу жалоб, сообщение о нарушениях, инициирование судебных разбирательств, запрос возврата средств или претензии о компенсации. Ни одно положение не предоставляет оператору единоличного права окончательного толкования.</w:t>
      </w:r>
    </w:p>
    <w:p>
      <w:pPr>
        <w:pStyle w:val="ListBullet"/>
        <w:keepLines w:val="0"/>
      </w:pPr>
      <w:r>
        <w:rPr>
          <w:rFonts w:ascii="Noto Sans" w:hAnsi="Noto Sans" w:eastAsia="Arial Unicode MS" w:cs="Noto Sans"/>
          <w:b w:val="0"/>
        </w:rPr>
        <w:t>Коммерческая эксплуатация онлайн-игр в материковом Китае также может подчиняться требованиям административного соответствия, таким как лицензирование публикации игр, аутентификация по имени, меры против игровой зависимости, регулирование платежей и другие надзорные положения; условия на этом сайте не заменяют эти обязательства по административному соответствию.</w:t>
      </w:r>
    </w:p>
    <w:p>
      <w:pPr>
        <w:pStyle w:val="Heading1"/>
        <w:keepLines w:val="0"/>
      </w:pPr>
      <w:r>
        <w:rPr>
          <w:rFonts w:ascii="Noto Sans" w:hAnsi="Noto Sans" w:eastAsia="Arial Unicode MS" w:cs="Noto Sans"/>
          <w:b w:val="0"/>
        </w:rPr>
        <w:t>20.2 Соединенные Штаты Америки</w:t>
      </w:r>
    </w:p>
    <w:p>
      <w:pPr>
        <w:pStyle w:val="ListBullet"/>
        <w:keepLines w:val="0"/>
      </w:pPr>
      <w:r>
        <w:rPr>
          <w:rFonts w:ascii="Noto Sans" w:hAnsi="Noto Sans" w:eastAsia="Arial Unicode MS" w:cs="Noto Sans"/>
          <w:b w:val="0"/>
        </w:rPr>
        <w:t>Игровые аккаунты, сообщество игроков, покупки в магазине и связанные с ними игровые услуги требуют, чтобы пользователи были старше 18 лет. Публичные страницы и DAWNBLOOM Browser не подпадают под возрастное ограничение для игр. Вопросы возраста для браузера регулируются его отдельными Условиями, единой Политикой конфиденциальности и применимым законодательством.</w:t>
      </w:r>
    </w:p>
    <w:p>
      <w:pPr>
        <w:pStyle w:val="ListBullet"/>
        <w:keepLines w:val="0"/>
      </w:pPr>
      <w:r>
        <w:rPr>
          <w:rFonts w:ascii="Noto Sans" w:hAnsi="Noto Sans" w:eastAsia="Arial Unicode MS" w:cs="Noto Sans"/>
          <w:b w:val="0"/>
        </w:rPr>
        <w:t>При обработке уведомлений об удалении контента по авторским правам для форумов или пользовательского контента, направленных против пользователей США, такие уведомления должны обрабатываться в соответствии с применимым законодательством США об авторских правах; чтобы воспользоваться безопасной гаванью согласно Разделу 512 DMCA, необходимо завершить регистрацию назначенного агента, публичное раскрытие контактной информации и процедуры уведомления/контрзаявления.</w:t>
      </w:r>
    </w:p>
    <w:p>
      <w:pPr>
        <w:pStyle w:val="ListBullet"/>
        <w:keepLines w:val="0"/>
      </w:pPr>
      <w:r>
        <w:rPr>
          <w:rFonts w:ascii="Noto Sans" w:hAnsi="Noto Sans" w:eastAsia="Arial Unicode MS" w:cs="Noto Sans"/>
          <w:b w:val="0"/>
        </w:rPr>
        <w:t>Страницы продуктов, подтверждение оплаты и рекламные материалы не должны использовать ложные, вводящие в заблуждение или обманные практики, скрывающие важные условия; законные средства правовой защиты потребителей в соответствии с законодательством штата или федерального уровня не могут быть исключены этими условиями.</w:t>
      </w:r>
    </w:p>
    <w:p>
      <w:pPr>
        <w:pStyle w:val="ListBullet"/>
        <w:keepLines w:val="0"/>
      </w:pPr>
      <w:r>
        <w:rPr>
          <w:rFonts w:ascii="Noto Sans" w:hAnsi="Noto Sans" w:eastAsia="Arial Unicode MS" w:cs="Noto Sans"/>
          <w:b w:val="0"/>
        </w:rPr>
        <w:t>Дополнительные требования к потребителям, автоматическому продлению, конфиденциальности или цифровым товарам могут существовать в различных штатах США; перед официальным запуском таких услуг необходимо проанализировать фактические модели транзакций, чтобы обеспечить соответствие.</w:t>
      </w:r>
    </w:p>
    <w:p>
      <w:pPr>
        <w:pStyle w:val="Heading1"/>
        <w:keepLines w:val="0"/>
      </w:pPr>
      <w:r>
        <w:rPr>
          <w:rFonts w:ascii="Noto Sans" w:hAnsi="Noto Sans" w:eastAsia="Arial Unicode MS" w:cs="Noto Sans"/>
          <w:b w:val="0"/>
        </w:rPr>
        <w:t>20.3 Япония</w:t>
      </w:r>
    </w:p>
    <w:p>
      <w:pPr>
        <w:pStyle w:val="ListBullet"/>
        <w:keepLines w:val="0"/>
      </w:pPr>
      <w:r>
        <w:rPr>
          <w:rFonts w:ascii="Noto Sans" w:hAnsi="Noto Sans" w:eastAsia="Arial Unicode MS" w:cs="Noto Sans"/>
          <w:b w:val="0"/>
        </w:rPr>
        <w:t>При продаже цифровых товаров напрямую японским потребителям через официальный сайт должна предоставляться юридически обязательная страница коммерческой информации, легкодоступная, в соответствии с Законом о конкретных коммерческих транзакциях, при этом продавец, цена, способ оплаты, детали доставки и процедуры отмены/возврата средств должны быть четко отображены на протяжении всего процесса покупки.</w:t>
      </w:r>
    </w:p>
    <w:p>
      <w:pPr>
        <w:pStyle w:val="ListBullet"/>
        <w:keepLines w:val="0"/>
      </w:pPr>
      <w:r>
        <w:rPr>
          <w:rFonts w:ascii="Noto Sans" w:hAnsi="Noto Sans" w:eastAsia="Arial Unicode MS" w:cs="Noto Sans"/>
          <w:b w:val="0"/>
        </w:rPr>
        <w:t>Освобождения от ответственности и ограничения ответственности в этих условиях не исключают ответственность за умышленные действия или грубую небрежность, запрещенные законами, такими как Закон о потребительских контрактах.</w:t>
      </w:r>
    </w:p>
    <w:p>
      <w:pPr>
        <w:pStyle w:val="ListBullet"/>
        <w:keepLines w:val="0"/>
      </w:pPr>
      <w:r>
        <w:rPr>
          <w:rFonts w:ascii="Noto Sans" w:hAnsi="Noto Sans" w:eastAsia="Arial Unicode MS" w:cs="Noto Sans"/>
          <w:b w:val="0"/>
        </w:rPr>
        <w:t>Описание продукта, ставки выпадения случайных сундуков сокровищ и существенные условия транзакций на японской странице должны быть представлены в четкой и легко понятной для японских пользователей форме; никакие расхождения в переводе не должны подрывать юридические права потребителей, гарантированные законом.</w:t>
      </w:r>
    </w:p>
    <w:p>
      <w:pPr>
        <w:pStyle w:val="Heading1"/>
        <w:keepLines w:val="0"/>
      </w:pPr>
      <w:r>
        <w:rPr>
          <w:rFonts w:ascii="Noto Sans" w:hAnsi="Noto Sans" w:eastAsia="Arial Unicode MS" w:cs="Noto Sans"/>
          <w:b w:val="0"/>
        </w:rPr>
        <w:t>21. Контакты, жалобы и апелляции</w:t>
      </w:r>
    </w:p>
    <w:p>
      <w:pPr>
        <w:keepLines w:val="0"/>
      </w:pPr>
      <w:r>
        <w:rPr>
          <w:rFonts w:ascii="Noto Sans" w:hAnsi="Noto Sans" w:eastAsia="Arial Unicode MS" w:cs="Noto Sans"/>
          <w:b w:val="0"/>
        </w:rPr>
        <w:t>По вопросам обслуживания, апелляциям на форуме, проблемам с аккаунтом, сообщениям о нарушении авторских прав, предупреждениям безопасности или отзывам относительно данных условий пользователи могут связаться с официальным центром обслуживания клиентов или по следующему адресу:</w:t>
      </w:r>
    </w:p>
    <w:p>
      <w:pPr>
        <w:keepLines w:val="0"/>
      </w:pPr>
      <w:r>
        <w:rPr>
          <w:rFonts w:ascii="Noto Sans" w:hAnsi="Noto Sans" w:eastAsia="Arial Unicode MS" w:cs="Noto Sans"/>
          <w:b w:val="0"/>
        </w:rPr>
        <w:t xml:space="preserve">Общая поддержка игроков: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юридические вопросы, авторские права и конфиденциальность: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уязвимости безопасности и инциденты: </w:t>
      </w:r>
      <w:hyperlink r:id="rId19">
        <w:r>
          <w:rPr>
            <w:rFonts w:ascii="Noto Sans" w:hAnsi="Noto Sans" w:eastAsia="Arial Unicode MS"/>
            <w:b w:val="0"/>
          </w:rPr>
          <w:t xml:space="preserve">security@dawnbloom.net</w:t>
        </w:r>
      </w:hyperlink>
    </w:p>
    <w:p>
      <w:pPr>
        <w:keepLines w:val="0"/>
      </w:pPr>
      <w:r>
        <w:rPr>
          <w:rFonts w:ascii="Noto Sans" w:hAnsi="Noto Sans" w:eastAsia="Arial Unicode MS" w:cs="Noto Sans"/>
          <w:b w:val="0"/>
        </w:rPr>
        <w:t>Оператор / поставщик веб-услуг: 上海追光智创文化传媒有限公司 (Публичное английское название: SHANGHAI LUMIREALM CREATIVE MEDIA CO., LTD.)</w:t>
      </w:r>
    </w:p>
    <w:p>
      <w:pPr>
        <w:keepLines w:val="0"/>
      </w:pPr>
      <w:r>
        <w:rPr>
          <w:rFonts w:ascii="Noto Sans" w:hAnsi="Noto Sans" w:eastAsia="Arial Unicode MS" w:cs="Noto Sans"/>
          <w:b w:val="0"/>
        </w:rPr>
        <w:t>Адрес операций / Официальный контактный адрес: Комната 218, Здание 3, № 336, улица Тяньцяо, Специальная зона Линган, Пилотная зона свободной торговли Китая (Шанхай), Китай</w:t>
      </w:r>
    </w:p>
    <w:p>
      <w:pPr>
        <w:keepLines w:val="0"/>
      </w:pPr>
      <w:r>
        <w:rPr>
          <w:rFonts w:ascii="Noto Sans" w:hAnsi="Noto Sans" w:eastAsia="Arial Unicode MS" w:cs="Noto Sans"/>
          <w:b w:val="0"/>
        </w:rPr>
        <w:t>Информация об уполномоченном агенте согласно DMCA США, сведения о торговой организации согласно Закону Японии о специфических коммерческих транзакциях, а также информация об операционной организации/разрешениях в материковом Китае будет опубликована на отдельной странице при соблюдении формальных условий.</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dawnbloom.net/kr/." TargetMode="External"/><Relationship Id="rId14" Type="http://schemas.openxmlformats.org/officeDocument/2006/relationships/hyperlink" Target="https://dawnbloom.com.cn" TargetMode="External"/><Relationship Id="rId15" Type="http://schemas.openxmlformats.org/officeDocument/2006/relationships/hyperlink" Target="https://dawnbloom.net/zh/." TargetMode="External"/><Relationship Id="rId16" Type="http://schemas.openxmlformats.org/officeDocument/2006/relationships/hyperlink" Target="https://dawnbloom.jp" TargetMode="External"/><Relationship Id="rId17" Type="http://schemas.openxmlformats.org/officeDocument/2006/relationships/hyperlink" Target="https://dawnbloom.net/ja/."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 использования продуктов и услуг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