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Termos de Uso de Produtos e Serviços DAWNBLOOM</w:t>
      </w:r>
    </w:p>
    <w:p>
      <w:pPr>
        <w:keepLines w:val="0"/>
      </w:pPr>
      <w:r>
        <w:rPr>
          <w:rFonts w:ascii="Noto Sans" w:hAnsi="Noto Sans" w:eastAsia="Arial Unicode MS" w:cs="Noto Sans"/>
          <w:b w:val="0"/>
        </w:rPr>
        <w:t>Termos de Uso de Produtos e Serviços · Versão Oficial em Inglês</w:t>
      </w:r>
    </w:p>
    <w:p>
      <w:pPr>
        <w:keepLines w:val="0"/>
      </w:pPr>
      <w:r>
        <w:rPr>
          <w:rFonts w:ascii="Noto Sans" w:hAnsi="Noto Sans" w:eastAsia="Arial Unicode MS" w:cs="Noto Sans"/>
          <w:b w:val="0"/>
        </w:rPr>
        <w:t>Versão: V8</w:t>
      </w:r>
    </w:p>
    <w:p>
      <w:pPr>
        <w:keepLines w:val="0"/>
      </w:pPr>
      <w:r>
        <w:rPr>
          <w:rFonts w:ascii="Noto Sans" w:hAnsi="Noto Sans" w:eastAsia="Arial Unicode MS" w:cs="Noto Sans"/>
          <w:b w:val="0"/>
        </w:rPr>
        <w:t>Data de entrada em vigor: 10 de outubro de 2026</w:t>
      </w:r>
    </w:p>
    <w:p>
      <w:pPr>
        <w:keepLines w:val="0"/>
      </w:pPr>
      <w:r>
        <w:rPr>
          <w:rFonts w:ascii="Noto Sans" w:hAnsi="Noto Sans" w:eastAsia="Arial Unicode MS" w:cs="Noto Sans"/>
          <w:b w:val="0"/>
        </w:rPr>
        <w:t>Data de atualização: 10 de outubro de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Serviços abrangidos: site oficial DAWNBLOOM, jogo, seis aplicativos, conta unificada e Praça dos Seguidores da Luz</w:t>
      </w:r>
    </w:p>
    <w:p>
      <w:pPr>
        <w:pStyle w:val="Heading1"/>
        <w:keepLines w:val="0"/>
      </w:pPr>
      <w:r>
        <w:rPr>
          <w:rFonts w:ascii="Noto Sans" w:hAnsi="Noto Sans" w:eastAsia="Arial Unicode MS" w:cs="Noto Sans"/>
          <w:b w:val="0"/>
        </w:rPr>
        <w:t>Relação das Informações Publicadas e Documentos</w:t>
      </w:r>
    </w:p>
    <w:p>
      <w:pPr>
        <w:keepLines w:val="0"/>
      </w:pPr>
      <w:r>
        <w:rPr>
          <w:rFonts w:ascii="Noto Sans" w:hAnsi="Noto Sans" w:eastAsia="Arial Unicode MS" w:cs="Noto Sans"/>
          <w:b w:val="0"/>
        </w:rPr>
        <w:t xml:space="preserve">Site oficial: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Central de Atendimento ao Cliente: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Estes termos se aplicam aos usuários do site da DAWNBLOOM, conta compartilhada, jogo, seis aplicativos, DAWNBLOOM Community e serviços relacionados. Consulte cada página de produto oficial para disponibilidade e recursos reais.</w:t>
      </w:r>
    </w:p>
    <w:p>
      <w:pPr>
        <w:keepLines w:val="0"/>
      </w:pPr>
      <w:r>
        <w:rPr>
          <w:rFonts w:ascii="Noto Sans" w:hAnsi="Noto Sans" w:eastAsia="Arial Unicode MS" w:cs="Noto Sans"/>
          <w:b w:val="0"/>
        </w:rPr>
        <w:t>Estes termos, juntamente com a Política de Privacidade, as Regras do Jogador e Política de Aplicação, os Termos de Venda e Reembolso, bem como quaisquer regras específicas publicadas nas páginas de produtos ou atividades, constituem as regras governantes para os serviços relacionados. Quando uma regra específica fornecer uma disposição mais detalhada sobre um assunto particular, tal regra específica prevalecerá; nenhum termo excluirá ou limitará os direitos legais estatutários dos usuários garantidos pela lei aplicável e que não podem ser renunciados.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Princípio de Lançamento em Três Idiomas</w:t>
              <w:br/>
              <w:t>O site oficial oferece opções de interface em chinês, inglês e japonês. Durante o lançamento multilíngue oficial, cada versão linguística deve transmitir as mesmas regras substanciais. Em caso de ambiguidade na tradução, prevalecerão a versão realmente utilizada e confirmada pelo usuário, o conteúdo exibido na página de transação naquele momento e os requisitos legais obrigatórios aplicáveis. O operador corrigirá prontamente qualquer discrepância óbvia de tradução.</w:t>
            </w:r>
          </w:p>
        </w:tc>
      </w:tr>
    </w:tbl>
    <w:p>
      <w:pPr>
        <w:spacing w:after="40"/>
      </w:pPr>
    </w:p>
    <w:p>
      <w:pPr>
        <w:pStyle w:val="Heading1"/>
        <w:keepLines w:val="0"/>
      </w:pPr>
      <w:r>
        <w:rPr>
          <w:rFonts w:ascii="Noto Sans" w:hAnsi="Noto Sans" w:eastAsia="Arial Unicode MS" w:cs="Noto Sans"/>
          <w:b w:val="0"/>
        </w:rPr>
        <w:t>Visão Geral Resumida</w:t>
      </w:r>
    </w:p>
    <w:p>
      <w:pPr>
        <w:pStyle w:val="ListBullet"/>
        <w:keepLines w:val="0"/>
      </w:pPr>
      <w:r>
        <w:rPr>
          <w:rFonts w:ascii="Noto Sans" w:hAnsi="Noto Sans" w:eastAsia="Arial Unicode MS" w:cs="Noto Sans"/>
          <w:b w:val="0"/>
        </w:rPr>
        <w:t>Interoperabilidade entre contas do site e do jogo; contas de jogo existentes podem fazer login diretamente no site oficial e na plataforma "DAWNBLOOM Community".</w:t>
      </w:r>
    </w:p>
    <w:p>
      <w:pPr>
        <w:pStyle w:val="ListBullet"/>
        <w:keepLines w:val="0"/>
      </w:pPr>
      <w:r>
        <w:rPr>
          <w:rFonts w:ascii="Noto Sans" w:hAnsi="Noto Sans" w:eastAsia="Arial Unicode MS" w:cs="Noto Sans"/>
          <w:b w:val="0"/>
        </w:rPr>
        <w:t>A plataforma "DAWNBLOOM Community" permite que os usuários publiquem, comentem, compartilhem imagens e publiquem guias ou outros conteúdos gerados por jogadores, desde que tais conteúdos estejam em conformidade com as leis, as Regras do Jogador e estes Termos.</w:t>
      </w:r>
    </w:p>
    <w:p>
      <w:pPr>
        <w:pStyle w:val="ListBullet"/>
        <w:keepLines w:val="0"/>
      </w:pPr>
      <w:r>
        <w:rPr>
          <w:rFonts w:ascii="Noto Sans" w:hAnsi="Noto Sans" w:eastAsia="Arial Unicode MS" w:cs="Noto Sans"/>
          <w:b w:val="0"/>
        </w:rPr>
        <w:t>Os jogadores mantêm plenos direitos de propriedade sobre seu conteúdo original; para fins de exibição, tradução, revisão e operações comunitárias, você concede à DAWNBLOOM uma licença necessária, limitada e não exclusiva para usar tal conteúdo.</w:t>
      </w:r>
    </w:p>
    <w:p>
      <w:pPr>
        <w:pStyle w:val="ListBullet"/>
        <w:keepLines w:val="0"/>
      </w:pPr>
      <w:r>
        <w:rPr>
          <w:rFonts w:ascii="Noto Sans" w:hAnsi="Noto Sans" w:eastAsia="Arial Unicode MS" w:cs="Noto Sans"/>
          <w:b w:val="0"/>
        </w:rPr>
        <w:t>As versões para Android, Windows e macOS estarão disponíveis oficialmente para download com base no status real de lançamento no site oficial; as versões para iOS serão redirecionadas para a App Store da região correspondente (Chinês/Inglês/Japonês) conforme indicado nas páginas do site em chinês/inglês/japonês; o acesso à Steam será redirecionado para a loja Steam.</w:t>
      </w:r>
    </w:p>
    <w:p>
      <w:pPr>
        <w:pStyle w:val="ListBullet"/>
        <w:keepLines w:val="0"/>
      </w:pPr>
      <w:r>
        <w:rPr>
          <w:rFonts w:ascii="Noto Sans" w:hAnsi="Noto Sans" w:eastAsia="Arial Unicode MS" w:cs="Noto Sans"/>
          <w:b w:val="0"/>
        </w:rPr>
        <w:t>O site oficial não oferece recargas gerais de saldo de conta; a loja oficial vende diretamente bens digitais específicos, incluindo baús do tesouro com conteúdo aleatório e fixo, que são entregues à conta de jogo correspondente após a compra.</w:t>
      </w:r>
    </w:p>
    <w:p>
      <w:pPr>
        <w:pStyle w:val="ListBullet"/>
        <w:keepLines w:val="0"/>
      </w:pPr>
      <w:r>
        <w:rPr>
          <w:rFonts w:ascii="Noto Sans" w:hAnsi="Noto Sans" w:eastAsia="Arial Unicode MS" w:cs="Noto Sans"/>
          <w:b w:val="0"/>
        </w:rPr>
        <w:t>As notícias oficiais, anúncios, capturas de tela promocionais públicas e imagens promocionais postadas no site podem ser republicadas livremente sem atribuição, desde que não sejam usadas para se passar por fontes oficiais, criar sites oficiais falsos ou servidores privados, enganar usuários ou empacotar materiais protegidos para revenda.</w:t>
      </w:r>
    </w:p>
    <w:p>
      <w:pPr>
        <w:pStyle w:val="ListBullet"/>
        <w:keepLines w:val="0"/>
      </w:pPr>
      <w:r>
        <w:rPr>
          <w:rFonts w:ascii="Noto Sans" w:hAnsi="Noto Sans" w:eastAsia="Arial Unicode MS" w:cs="Noto Sans"/>
          <w:b w:val="0"/>
        </w:rPr>
        <w:t>Em caso de violações, infrações, fraude, ataques maliciosos, softwares de trapaça ou atividades no mercado negro, podemos tomar medidas legais e aplicar sanções de acordo com as "Regras do Jogador e Política de Aplicação", incluindo a exclusão de conteúdo, a restrição de funções do fórum, o isolamento de personagens ou contas de jogo, e o congelamento ou recuperação de itens virtuais.</w:t>
      </w:r>
    </w:p>
    <w:p>
      <w:pPr>
        <w:pStyle w:val="ListBullet"/>
        <w:keepLines w:val="0"/>
      </w:pPr>
      <w:r>
        <w:rPr>
          <w:rFonts w:ascii="Noto Sans" w:hAnsi="Noto Sans" w:eastAsia="Arial Unicode MS" w:cs="Noto Sans"/>
          <w:b w:val="0"/>
        </w:rPr>
        <w:t>Não exercemos o "direito de interpretação final" para excluir os direitos dos consumidores; as isenções de responsabilidade do serviço e as limitações de responsabilidade só se aplicarão dentro do escopo permitido pela lei aplicável.</w:t>
      </w:r>
    </w:p>
    <w:p>
      <w:pPr>
        <w:pStyle w:val="Heading1"/>
        <w:keepLines w:val="0"/>
      </w:pPr>
      <w:r>
        <w:rPr>
          <w:rFonts w:ascii="Noto Sans" w:hAnsi="Noto Sans" w:eastAsia="Arial Unicode MS" w:cs="Noto Sans"/>
          <w:b w:val="0"/>
        </w:rPr>
        <w:t>1. Aceitação dos Termos, Requisitos de Idade e Escopo de Aplicação</w:t>
      </w:r>
    </w:p>
    <w:p>
      <w:pPr>
        <w:keepLines w:val="0"/>
      </w:pPr>
      <w:r>
        <w:rPr>
          <w:rFonts w:ascii="Noto Sans" w:hAnsi="Noto Sans" w:eastAsia="Arial Unicode MS" w:cs="Noto Sans"/>
          <w:b w:val="0"/>
        </w:rPr>
        <w:t>Ao acessar, registrar-se, fazer login ou continuar usando dawnbloom.net e seus recursos de site oficial, você concorda em ficar vinculado a estes termos. Onde qualquer recurso exigir uma confirmação adicional por clique, seleção de caixa de seleção ou aceitação de regras específicas, tal confirmação e regras específicas entrarão em vigor simultaneamente.</w:t>
      </w:r>
    </w:p>
    <w:p>
      <w:pPr>
        <w:keepLines w:val="0"/>
      </w:pPr>
      <w:r>
        <w:rPr>
          <w:rFonts w:ascii="Noto Sans" w:hAnsi="Noto Sans" w:eastAsia="Arial Unicode MS" w:cs="Noto Sans"/>
          <w:b w:val="0"/>
        </w:rPr>
        <w:t>Estes termos também regem o jogo do site, seis aplicativos independentes, a Conta DAWNBLOOM, a DAWNBLOOM Community e o Guia Dawnbloom dentro de seus limites relevantes. Cada página de produto indica disponibilidade, requisitos de login e recursos atuais; sua inclusão aqui não significa que um recurso não lançado esteja disponível.</w:t>
      </w:r>
    </w:p>
    <w:p>
      <w:pPr>
        <w:keepLines w:val="0"/>
      </w:pPr>
      <w:r>
        <w:rPr>
          <w:rFonts w:ascii="Noto Sans" w:hAnsi="Noto Sans" w:eastAsia="Arial Unicode MS" w:cs="Noto Sans"/>
          <w:b w:val="0"/>
        </w:rPr>
        <w:t>O registro de conta de jogo DAWNBLOOM, o cliente do jogo, a participação na DAWNBLOOM Community, as compras na loja oficial e outros serviços expressamente dependentes de uma conta de jogo atualmente exigem que os usuários tenham 18 anos ou mais. A visualização de páginas de informações públicas, incluindo a página do produto DAWNBLOOM Browser, não está sujeita ao limite de idade do jogo. O uso do software do navegador é regido pelos Termos de Serviço do DAWNBLOOM Browser e pela Política de Privacidade Unificada DAWNBLOOM, não pela regra universal de 18+ do jogo.</w:t>
      </w:r>
    </w:p>
    <w:p>
      <w:pPr>
        <w:keepLines w:val="0"/>
      </w:pPr>
      <w:r>
        <w:rPr>
          <w:rFonts w:ascii="Noto Sans" w:hAnsi="Noto Sans" w:eastAsia="Arial Unicode MS" w:cs="Noto Sans"/>
          <w:b w:val="0"/>
        </w:rPr>
        <w:t xml:space="preserve">Estes Termos cobrem a página inicial, registro e login, controles de conta, downloads de jogos, notícias, avisos, guias, Suporte, a Fada, a DAWNBLOOM Community, a loja do site e os serviços web oficiais controlados pelo operador. As entradas oficiais em coreano dawnbloom.kr e www.dawnbloom.kr usam redirecionamentos HTTPS 301 para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As alterações de DNS podem demorar a propagar. Elas usam o site unificado e não criam um site, conta, banco de dados ou servidor de jogo coreano separado. O único site global é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os subdomínios de serviço oficiais seguem suas listagens publicadas.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e sua entrada www usam redirecionamentos HTTPS 301 para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e sua entrada www usam redirecionamentos HTTPS 301 para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Ambas as entradas regionais estão abertas. Estas e as entradas existentes de proteção de marca listadas no aviso antifraude não criam negócios separados de site, conta, pagamento ou download, nem banco de dados. Elas não migram contas ou dados de jogadores nem alteram a elegibilidade regional. Sites de terceiros, lojas, provedores de pagamento e plataformas sociais operam independentemente.</w:t>
      </w:r>
    </w:p>
    <w:p>
      <w:pPr>
        <w:pStyle w:val="Heading1"/>
        <w:keepLines w:val="0"/>
      </w:pPr>
      <w:r>
        <w:rPr>
          <w:rFonts w:ascii="Noto Sans" w:hAnsi="Noto Sans" w:eastAsia="Arial Unicode MS" w:cs="Noto Sans"/>
          <w:b w:val="0"/>
        </w:rPr>
        <w:t>2. Definição de Termos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Terminologia</w:t>
            </w:r>
          </w:p>
        </w:tc>
        <w:tc>
          <w:tcPr>
            <w:tcW w:type="dxa" w:w="4873"/>
            <w:vAlign w:val="center"/>
            <w:shd w:fill="DCE8F7"/>
          </w:tcPr>
          <w:p>
            <w:pPr>
              <w:keepNext/>
              <w:spacing w:after="40"/>
            </w:pPr>
            <w:r>
              <w:rPr>
                <w:rFonts w:ascii="Noto Sans" w:hAnsi="Noto Sans" w:eastAsia="Arial Unicode MS" w:cs="Noto Sans"/>
                <w:b/>
                <w:sz w:val="17"/>
              </w:rPr>
              <w:t>Significado</w:t>
            </w:r>
          </w:p>
        </w:tc>
      </w:tr>
      <w:tr>
        <w:trPr>
          <w:cantSplit/>
        </w:trPr>
        <w:tc>
          <w:tcPr>
            <w:tcW w:type="dxa" w:w="4873"/>
            <w:vAlign w:val="center"/>
          </w:tcPr>
          <w:p>
            <w:pPr>
              <w:spacing w:after="40"/>
            </w:pPr>
            <w:r>
              <w:rPr>
                <w:rFonts w:ascii="Noto Sans" w:hAnsi="Noto Sans" w:eastAsia="Arial Unicode MS" w:cs="Noto Sans"/>
                <w:sz w:val="17"/>
              </w:rPr>
              <w:t>"Site Oficial"</w:t>
            </w:r>
          </w:p>
        </w:tc>
        <w:tc>
          <w:tcPr>
            <w:tcW w:type="dxa" w:w="4873"/>
            <w:vAlign w:val="center"/>
          </w:tcPr>
          <w:p>
            <w:pPr>
              <w:spacing w:after="40"/>
            </w:pPr>
            <w:r>
              <w:rPr>
                <w:rFonts w:ascii="Noto Sans" w:hAnsi="Noto Sans" w:eastAsia="Arial Unicode MS" w:cs="Noto Sans"/>
                <w:sz w:val="17"/>
              </w:rPr>
              <w:t>dawnbloom.net e quaisquer subdomínios oficiais ou serviços web explicitamente listados pelo operador.</w:t>
            </w:r>
          </w:p>
        </w:tc>
      </w:tr>
      <w:tr>
        <w:trPr>
          <w:cantSplit/>
        </w:trPr>
        <w:tc>
          <w:tcPr>
            <w:tcW w:type="dxa" w:w="4873"/>
            <w:vAlign w:val="center"/>
          </w:tcPr>
          <w:p>
            <w:pPr>
              <w:spacing w:after="40"/>
            </w:pPr>
            <w:r>
              <w:rPr>
                <w:rFonts w:ascii="Noto Sans" w:hAnsi="Noto Sans" w:eastAsia="Arial Unicode MS" w:cs="Noto Sans"/>
                <w:sz w:val="17"/>
              </w:rPr>
              <w:t>"Conta DAWNBLOOM / Conta de Jogo"</w:t>
            </w:r>
          </w:p>
        </w:tc>
        <w:tc>
          <w:tcPr>
            <w:tcW w:type="dxa" w:w="4873"/>
            <w:vAlign w:val="center"/>
          </w:tcPr>
          <w:p>
            <w:pPr>
              <w:spacing w:after="40"/>
            </w:pPr>
            <w:r>
              <w:rPr>
                <w:rFonts w:ascii="Noto Sans" w:hAnsi="Noto Sans" w:eastAsia="Arial Unicode MS" w:cs="Noto Sans"/>
                <w:sz w:val="17"/>
              </w:rPr>
              <w:t>Um sistema de contas unificado usado para o jogo DAWNBLOOM e os serviços do site oficial.</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O fórum comunitário oficial, publicação, comentários, respostas e recursos comunitários relacionados no site DAWNBLOOM.</w:t>
            </w:r>
          </w:p>
        </w:tc>
      </w:tr>
      <w:tr>
        <w:trPr>
          <w:cantSplit/>
        </w:trPr>
        <w:tc>
          <w:tcPr>
            <w:tcW w:type="dxa" w:w="4873"/>
            <w:vAlign w:val="center"/>
          </w:tcPr>
          <w:p>
            <w:pPr>
              <w:spacing w:after="40"/>
            </w:pPr>
            <w:r>
              <w:rPr>
                <w:rFonts w:ascii="Noto Sans" w:hAnsi="Noto Sans" w:eastAsia="Arial Unicode MS" w:cs="Noto Sans"/>
                <w:sz w:val="17"/>
              </w:rPr>
              <w:t>"Conteúdo do Jogador / Conteúdo Gerado pelo Usuário (CGU)"</w:t>
            </w:r>
          </w:p>
        </w:tc>
        <w:tc>
          <w:tcPr>
            <w:tcW w:type="dxa" w:w="4873"/>
            <w:vAlign w:val="center"/>
          </w:tcPr>
          <w:p>
            <w:pPr>
              <w:spacing w:after="40"/>
            </w:pPr>
            <w:r>
              <w:rPr>
                <w:rFonts w:ascii="Noto Sans" w:hAnsi="Noto Sans" w:eastAsia="Arial Unicode MS" w:cs="Noto Sans"/>
                <w:sz w:val="17"/>
              </w:rPr>
              <w:t>Conteúdo ativamente carregado, publicado ou submetido por jogadores, incluindo texto, imagens, guias, comentários, capturas de tela e anexos.</w:t>
            </w:r>
          </w:p>
        </w:tc>
      </w:tr>
      <w:tr>
        <w:trPr>
          <w:cantSplit/>
        </w:trPr>
        <w:tc>
          <w:tcPr>
            <w:tcW w:type="dxa" w:w="4873"/>
            <w:vAlign w:val="center"/>
          </w:tcPr>
          <w:p>
            <w:pPr>
              <w:spacing w:after="40"/>
            </w:pPr>
            <w:r>
              <w:rPr>
                <w:rFonts w:ascii="Noto Sans" w:hAnsi="Noto Sans" w:eastAsia="Arial Unicode MS" w:cs="Noto Sans"/>
                <w:sz w:val="17"/>
              </w:rPr>
              <w:t>"Itens Digitais"</w:t>
            </w:r>
          </w:p>
        </w:tc>
        <w:tc>
          <w:tcPr>
            <w:tcW w:type="dxa" w:w="4873"/>
            <w:vAlign w:val="center"/>
          </w:tcPr>
          <w:p>
            <w:pPr>
              <w:spacing w:after="40"/>
            </w:pPr>
            <w:r>
              <w:rPr>
                <w:rFonts w:ascii="Noto Sans" w:hAnsi="Noto Sans" w:eastAsia="Arial Unicode MS" w:cs="Noto Sans"/>
                <w:sz w:val="17"/>
              </w:rPr>
              <w:t>Itens virtuais comprados através da loja do site oficial ou outros canais oficiais e usados dentro do jogo, incluindo baús específicos, pacotes de presente ou outro conteúdo digital que será fornecido no futuro de acordo com as leis aplicáveis.</w:t>
            </w:r>
          </w:p>
        </w:tc>
      </w:tr>
      <w:tr>
        <w:trPr>
          <w:cantSplit/>
        </w:trPr>
        <w:tc>
          <w:tcPr>
            <w:tcW w:type="dxa" w:w="4873"/>
            <w:vAlign w:val="center"/>
          </w:tcPr>
          <w:p>
            <w:pPr>
              <w:spacing w:after="40"/>
            </w:pPr>
            <w:r>
              <w:rPr>
                <w:rFonts w:ascii="Noto Sans" w:hAnsi="Noto Sans" w:eastAsia="Arial Unicode MS" w:cs="Noto Sans"/>
                <w:sz w:val="17"/>
              </w:rPr>
              <w:t>"Baú Aleatório"</w:t>
            </w:r>
          </w:p>
        </w:tc>
        <w:tc>
          <w:tcPr>
            <w:tcW w:type="dxa" w:w="4873"/>
            <w:vAlign w:val="center"/>
          </w:tcPr>
          <w:p>
            <w:pPr>
              <w:spacing w:after="40"/>
            </w:pPr>
            <w:r>
              <w:rPr>
                <w:rFonts w:ascii="Noto Sans" w:hAnsi="Noto Sans" w:eastAsia="Arial Unicode MS" w:cs="Noto Sans"/>
                <w:sz w:val="17"/>
              </w:rPr>
              <w:t>Um item digital que gera resultados aleatórios com base no pool de itens e probabilidades claramente divulgados na página do produto ao abri-lo.</w:t>
            </w:r>
          </w:p>
        </w:tc>
      </w:tr>
      <w:tr>
        <w:trPr>
          <w:cantSplit/>
        </w:trPr>
        <w:tc>
          <w:tcPr>
            <w:tcW w:type="dxa" w:w="4873"/>
            <w:vAlign w:val="center"/>
          </w:tcPr>
          <w:p>
            <w:pPr>
              <w:spacing w:after="40"/>
            </w:pPr>
            <w:r>
              <w:rPr>
                <w:rFonts w:ascii="Noto Sans" w:hAnsi="Noto Sans" w:eastAsia="Arial Unicode MS" w:cs="Noto Sans"/>
                <w:sz w:val="17"/>
              </w:rPr>
              <w:t>"Baú de Conteúdo Fixo"</w:t>
            </w:r>
          </w:p>
        </w:tc>
        <w:tc>
          <w:tcPr>
            <w:tcW w:type="dxa" w:w="4873"/>
            <w:vAlign w:val="center"/>
          </w:tcPr>
          <w:p>
            <w:pPr>
              <w:spacing w:after="40"/>
            </w:pPr>
            <w:r>
              <w:rPr>
                <w:rFonts w:ascii="Noto Sans" w:hAnsi="Noto Sans" w:eastAsia="Arial Unicode MS" w:cs="Noto Sans"/>
                <w:sz w:val="17"/>
              </w:rPr>
              <w:t>Um item digital com todo o conteúdo explicitamente listado antes da compra, onde o resultado ao abrir ou resgatar não é aleatório.</w:t>
            </w:r>
          </w:p>
        </w:tc>
      </w:tr>
    </w:tbl>
    <w:p>
      <w:pPr>
        <w:spacing w:after="40"/>
      </w:pPr>
    </w:p>
    <w:p>
      <w:pPr>
        <w:pStyle w:val="Heading1"/>
        <w:keepLines w:val="0"/>
      </w:pPr>
      <w:r>
        <w:rPr>
          <w:rFonts w:ascii="Noto Sans" w:hAnsi="Noto Sans" w:eastAsia="Arial Unicode MS" w:cs="Noto Sans"/>
          <w:b w:val="0"/>
        </w:rPr>
        <w:t>3. Interoperabilidade entre o Site Oficial e Contas de Jogo</w:t>
      </w:r>
    </w:p>
    <w:p>
      <w:pPr>
        <w:keepLines w:val="0"/>
      </w:pPr>
      <w:r>
        <w:rPr>
          <w:rFonts w:ascii="Noto Sans" w:hAnsi="Noto Sans" w:eastAsia="Arial Unicode MS" w:cs="Noto Sans"/>
          <w:b w:val="0"/>
        </w:rPr>
        <w:t>O site, o jogo e a DAWNBLOOM Community usam a mesma Conta DAWNBLOOM. Após a verificação necessária, as contas do site podem ser usadas no jogo, e as contas do jogo no site. As entradas de idiomas regionais não exigem registro separado e não criam sistemas de contas da China, Japão ou globais. A escolha do idioma não altera a região legal selecionada pelo usuário, os requisitos de idade ou a disponibilidade do serviço.</w:t>
      </w:r>
    </w:p>
    <w:p>
      <w:pPr>
        <w:keepLines w:val="0"/>
      </w:pPr>
      <w:r>
        <w:rPr>
          <w:rFonts w:ascii="Noto Sans" w:hAnsi="Noto Sans" w:eastAsia="Arial Unicode MS" w:cs="Noto Sans"/>
          <w:b w:val="0"/>
        </w:rPr>
        <w:t>O DAWNBLOOM Token protege a mesma Conta DAWNBLOOM e não cria um sistema de identidade separado. A navegação do Core Browser não precisa de conta. Se outros produtos oferecem login ou Light Sync depende de suas versões lançadas. Um recurso de sincronização não lançado não se torna disponível por meio destes termos; uma vez oferecido, ele processa apenas os dados que o usuário escolhe sob a Política de Privacidade.</w:t>
      </w:r>
    </w:p>
    <w:p>
      <w:pPr>
        <w:pStyle w:val="ListBullet"/>
        <w:keepLines w:val="0"/>
      </w:pPr>
      <w:r>
        <w:rPr>
          <w:rFonts w:ascii="Noto Sans" w:hAnsi="Noto Sans" w:eastAsia="Arial Unicode MS" w:cs="Noto Sans"/>
          <w:b w:val="0"/>
        </w:rPr>
        <w:t>Você deve fornecer informações de registro verdadeiras, precisas e atualizadas que sejam capazes de receber notificações necessárias, e você deve gerenciar de forma segura sua senha, endereço de e-mail e quaisquer credenciais de login de terceiros associadas à sua conta.</w:t>
      </w:r>
    </w:p>
    <w:p>
      <w:pPr>
        <w:pStyle w:val="ListBullet"/>
        <w:keepLines w:val="0"/>
      </w:pPr>
      <w:r>
        <w:rPr>
          <w:rFonts w:ascii="Noto Sans" w:hAnsi="Noto Sans" w:eastAsia="Arial Unicode MS" w:cs="Noto Sans"/>
          <w:b w:val="0"/>
        </w:rPr>
        <w:t>Você não deve se passar por outra pessoa, usar a conta de alguém sem autorização, ou obter controle da conta por meio de engano, roubo, credential stuffing ou compartilhamento malicioso.</w:t>
      </w:r>
    </w:p>
    <w:p>
      <w:pPr>
        <w:pStyle w:val="ListBullet"/>
        <w:keepLines w:val="0"/>
      </w:pPr>
      <w:r>
        <w:rPr>
          <w:rFonts w:ascii="Noto Sans" w:hAnsi="Noto Sans" w:eastAsia="Arial Unicode MS" w:cs="Noto Sans"/>
          <w:b w:val="0"/>
        </w:rPr>
        <w:t>Se forem detectados logins anormais, roubo de contas ou operações não autorizadas, os usuários devem imediatamente enviar uma reclamação através do atendimento ao cliente oficial. O operador pode implementar medidas de segurança temporárias para proteger a conta e os ativos virtuais.</w:t>
      </w:r>
    </w:p>
    <w:p>
      <w:pPr>
        <w:pStyle w:val="ListBullet"/>
        <w:keepLines w:val="0"/>
      </w:pPr>
      <w:r>
        <w:rPr>
          <w:rFonts w:ascii="Noto Sans" w:hAnsi="Noto Sans" w:eastAsia="Arial Unicode MS" w:cs="Noto Sans"/>
          <w:b w:val="0"/>
        </w:rPr>
        <w:t>Na China continental, postar, comentar e usar serviços de jogo em fóruns pode estar sujeito a requisitos de verificação de identidade real ou adulta conforme exigido pelas leis aplicáveis; o processamento de informações pessoais será regido pela "Política de privacidade."</w:t>
      </w:r>
    </w:p>
    <w:p>
      <w:pPr>
        <w:pStyle w:val="ListBullet"/>
        <w:keepLines w:val="0"/>
      </w:pPr>
      <w:r>
        <w:rPr>
          <w:rFonts w:ascii="Noto Sans" w:hAnsi="Noto Sans" w:eastAsia="Arial Unicode MS" w:cs="Noto Sans"/>
          <w:b w:val="0"/>
        </w:rPr>
        <w:t>As violações de conta no jogo serão tratadas principalmente de acordo com as "Regras do Jogador e Política de Aplicação". O jogo não considera a "suspensão permanente da conta" como a penalidade máxima padrão; a maior penalidade do jogo é o isolamento permanente (prisão). O site/fórum reserva-se o direito de remover legalmente conteúdo, excluir registros do fórum, restringir funções da comunidade ou realizar medidas de disposição conforme exigido pelas autoridades competentes.</w:t>
      </w:r>
    </w:p>
    <w:p>
      <w:pPr>
        <w:pStyle w:val="Heading1"/>
        <w:keepLines w:val="0"/>
      </w:pPr>
      <w:r>
        <w:rPr>
          <w:rFonts w:ascii="Noto Sans" w:hAnsi="Noto Sans" w:eastAsia="Arial Unicode MS" w:cs="Noto Sans"/>
          <w:b w:val="0"/>
        </w:rPr>
        <w:t>4. Termos de Uso do Fórum "DAWNBLOOM Community" e Comentários</w:t>
      </w:r>
    </w:p>
    <w:p>
      <w:pPr>
        <w:keepLines w:val="0"/>
      </w:pPr>
      <w:r>
        <w:rPr>
          <w:rFonts w:ascii="Noto Sans" w:hAnsi="Noto Sans" w:eastAsia="Arial Unicode MS" w:cs="Noto Sans"/>
          <w:b w:val="0"/>
        </w:rPr>
        <w:t>A DAWNBLOOM Community é uma plataforma comunitária oficial fornecida para jogadores de DAWNBLOOM. Os usuários podem postar, comentar, responder, enviar imagens, compartilhar guias e postar outros conteúdos relacionados ao jogo ou à comunidade, conforme permitido pelo site.</w:t>
      </w:r>
    </w:p>
    <w:p>
      <w:pPr>
        <w:pStyle w:val="Heading1"/>
        <w:keepLines w:val="0"/>
      </w:pPr>
      <w:r>
        <w:rPr>
          <w:rFonts w:ascii="Noto Sans" w:hAnsi="Noto Sans" w:eastAsia="Arial Unicode MS" w:cs="Noto Sans"/>
          <w:b w:val="0"/>
        </w:rPr>
        <w:t>4.1 O Que Você Pode Fazer</w:t>
      </w:r>
    </w:p>
    <w:p>
      <w:pPr>
        <w:pStyle w:val="ListBullet"/>
        <w:keepLines w:val="0"/>
      </w:pPr>
      <w:r>
        <w:rPr>
          <w:rFonts w:ascii="Noto Sans" w:hAnsi="Noto Sans" w:eastAsia="Arial Unicode MS" w:cs="Noto Sans"/>
          <w:b w:val="0"/>
        </w:rPr>
        <w:t>Compartilhar experiências normais de jogo, guias, capturas de tela, criações, sugestões, relatórios de bugs e discussões de jogadores;</w:t>
      </w:r>
    </w:p>
    <w:p>
      <w:pPr>
        <w:pStyle w:val="ListBullet"/>
        <w:keepLines w:val="0"/>
      </w:pPr>
      <w:r>
        <w:rPr>
          <w:rFonts w:ascii="Noto Sans" w:hAnsi="Noto Sans" w:eastAsia="Arial Unicode MS" w:cs="Noto Sans"/>
          <w:b w:val="0"/>
        </w:rPr>
        <w:t>Participar de críticas, discussões, jogos de interpretação, compartilhamento de experiências comerciais e expressão de opiniões, desde que respeitados os direitos dos outros e cumpridas as regras da comunidade;</w:t>
      </w:r>
    </w:p>
    <w:p>
      <w:pPr>
        <w:pStyle w:val="ListBullet"/>
        <w:keepLines w:val="0"/>
      </w:pPr>
      <w:r>
        <w:rPr>
          <w:rFonts w:ascii="Noto Sans" w:hAnsi="Noto Sans" w:eastAsia="Arial Unicode MS" w:cs="Noto Sans"/>
          <w:b w:val="0"/>
        </w:rPr>
        <w:t>Citar ou republicar conteúdo oficial disponível publicamente e livremente distribuível no site oficial;</w:t>
      </w:r>
    </w:p>
    <w:p>
      <w:pPr>
        <w:pStyle w:val="ListBullet"/>
        <w:keepLines w:val="0"/>
      </w:pPr>
      <w:r>
        <w:rPr>
          <w:rFonts w:ascii="Noto Sans" w:hAnsi="Noto Sans" w:eastAsia="Arial Unicode MS" w:cs="Noto Sans"/>
          <w:b w:val="0"/>
        </w:rPr>
        <w:t>Denuncie qualquer publicação, comentário ou comportamento de conta que você considere violar a lei, infringir direitos ou violar as "Regras do Jogador e Política de Aplicação".</w:t>
      </w:r>
    </w:p>
    <w:p>
      <w:pPr>
        <w:pStyle w:val="Heading1"/>
        <w:keepLines w:val="0"/>
      </w:pPr>
      <w:r>
        <w:rPr>
          <w:rFonts w:ascii="Noto Sans" w:hAnsi="Noto Sans" w:eastAsia="Arial Unicode MS" w:cs="Noto Sans"/>
          <w:b w:val="0"/>
        </w:rPr>
        <w:t>4.2 Conteúdo e Comportamentos Proibidos</w:t>
      </w:r>
    </w:p>
    <w:p>
      <w:pPr>
        <w:pStyle w:val="ListBullet"/>
        <w:keepLines w:val="0"/>
      </w:pPr>
      <w:r>
        <w:rPr>
          <w:rFonts w:ascii="Noto Sans" w:hAnsi="Noto Sans" w:eastAsia="Arial Unicode MS" w:cs="Noto Sans"/>
          <w:b w:val="0"/>
        </w:rPr>
        <w:t>" conteúdo: que viole leis e regulamentos aplicáveis, ponha em risco a segurança pessoal ou patrimonial de terceiros ou ofenda claramente a ordem pública e os bons costumes;</w:t>
      </w:r>
    </w:p>
    <w:p>
      <w:pPr>
        <w:pStyle w:val="ListBullet"/>
        <w:keepLines w:val="0"/>
      </w:pPr>
      <w:r>
        <w:rPr>
          <w:rFonts w:ascii="Noto Sans" w:hAnsi="Noto Sans" w:eastAsia="Arial Unicode MS" w:cs="Noto Sans"/>
          <w:b w:val="0"/>
        </w:rPr>
        <w:t>Fraude, phishing, falsificação de funcionários oficiais, atendimento ao cliente, GMs, desvio ilegal de tráfego, coleta maliciosa de informações de contas ou pagamentos de outros usuários;</w:t>
      </w:r>
    </w:p>
    <w:p>
      <w:pPr>
        <w:pStyle w:val="ListBullet"/>
        <w:keepLines w:val="0"/>
      </w:pPr>
      <w:r>
        <w:rPr>
          <w:rFonts w:ascii="Noto Sans" w:hAnsi="Noto Sans" w:eastAsia="Arial Unicode MS" w:cs="Noto Sans"/>
          <w:b w:val="0"/>
        </w:rPr>
        <w:t>Divulgação não autorizada do nome real, documentos de identidade, endereço, número de telefone, registros de bate-papo privado, recibos de pagamento ou outras informações privadas de outra pessoa;</w:t>
      </w:r>
    </w:p>
    <w:p>
      <w:pPr>
        <w:pStyle w:val="ListBullet"/>
        <w:keepLines w:val="0"/>
      </w:pPr>
      <w:r>
        <w:rPr>
          <w:rFonts w:ascii="Noto Sans" w:hAnsi="Noto Sans" w:eastAsia="Arial Unicode MS" w:cs="Noto Sans"/>
          <w:b w:val="0"/>
        </w:rPr>
        <w:t>Conteúdo que infrinja direitos autorais, marcas registradas, direito de imagem, honra, segredos comerciais ou qualquer outro direito legítimo;</w:t>
      </w:r>
    </w:p>
    <w:p>
      <w:pPr>
        <w:pStyle w:val="ListBullet"/>
        <w:keepLines w:val="0"/>
      </w:pPr>
      <w:r>
        <w:rPr>
          <w:rFonts w:ascii="Noto Sans" w:hAnsi="Noto Sans" w:eastAsia="Arial Unicode MS" w:cs="Noto Sans"/>
          <w:b w:val="0"/>
        </w:rPr>
        <w:t>Publicação, divulgação ou comercialização de ferramentas de trapaça, programas de trapaça, ferramentas de exploração de vulnerabilidades, métodos de duplicação de itens, recursos de servidores privados, scripts maliciosos, software malicioso ou informações que comprometam a segurança do serviço;</w:t>
      </w:r>
    </w:p>
    <w:p>
      <w:pPr>
        <w:pStyle w:val="ListBullet"/>
        <w:keepLines w:val="0"/>
      </w:pPr>
      <w:r>
        <w:rPr>
          <w:rFonts w:ascii="Noto Sans" w:hAnsi="Noto Sans" w:eastAsia="Arial Unicode MS" w:cs="Noto Sans"/>
          <w:b w:val="0"/>
        </w:rPr>
        <w:t>Assédio, ameaças, perseguição, doxxing malicioso, assédio persistente, ataques discriminatórios ou assédio organizado direcionado a jogadores específicos;</w:t>
      </w:r>
    </w:p>
    <w:p>
      <w:pPr>
        <w:pStyle w:val="ListBullet"/>
        <w:keepLines w:val="0"/>
      </w:pPr>
      <w:r>
        <w:rPr>
          <w:rFonts w:ascii="Noto Sans" w:hAnsi="Noto Sans" w:eastAsia="Arial Unicode MS" w:cs="Noto Sans"/>
          <w:b w:val="0"/>
        </w:rPr>
        <w:t>Spam em larga escala, posts repetitivos, brindes falsos, publicidade maliciosa ou promoções comerciais não relacionadas à comunidade;</w:t>
      </w:r>
    </w:p>
    <w:p>
      <w:pPr>
        <w:pStyle w:val="ListBullet"/>
        <w:keepLines w:val="0"/>
      </w:pPr>
      <w:r>
        <w:rPr>
          <w:rFonts w:ascii="Noto Sans" w:hAnsi="Noto Sans" w:eastAsia="Arial Unicode MS" w:cs="Noto Sans"/>
          <w:b w:val="0"/>
        </w:rPr>
        <w:t>Uso de ferramentas automatizadas para publicar conteúdo em massa, manipurar curtidas/comentários, falsificar interações ou perturbar o funcionamento normal da comunidade;</w:t>
      </w:r>
    </w:p>
    <w:p>
      <w:pPr>
        <w:pStyle w:val="ListBullet"/>
        <w:keepLines w:val="0"/>
      </w:pPr>
      <w:r>
        <w:rPr>
          <w:rFonts w:ascii="Noto Sans" w:hAnsi="Noto Sans" w:eastAsia="Arial Unicode MS" w:cs="Noto Sans"/>
          <w:b w:val="0"/>
        </w:rPr>
        <w:t>Qualquer outro conteúdo ou conduta que, de acordo com as "Regras do Jogador e Política de Aplicação" ou leis aplicáveis, exigir tratamento.</w:t>
      </w:r>
    </w:p>
    <w:p>
      <w:pPr>
        <w:pStyle w:val="Heading1"/>
        <w:keepLines w:val="0"/>
      </w:pPr>
      <w:r>
        <w:rPr>
          <w:rFonts w:ascii="Noto Sans" w:hAnsi="Noto Sans" w:eastAsia="Arial Unicode MS" w:cs="Noto Sans"/>
          <w:b w:val="0"/>
        </w:rPr>
        <w:t>4.3 Revisão, Exclusão, Denúncia e Apelação</w:t>
      </w:r>
    </w:p>
    <w:p>
      <w:pPr>
        <w:keepLines w:val="0"/>
      </w:pPr>
      <w:r>
        <w:rPr>
          <w:rFonts w:ascii="Noto Sans" w:hAnsi="Noto Sans" w:eastAsia="Arial Unicode MS" w:cs="Noto Sans"/>
          <w:b w:val="0"/>
        </w:rPr>
        <w:t>Para manter a ordem da comunidade e cumprir as obrigações sob as leis aplicáveis, o operador pode empregar ferramentas automatizadas e processos manuais para revisões antes e depois da publicação, identificação de riscos, patrulhamento, tratamento de reclamações e verificação de apelações. Na China continental, o serviço de comentários implementará autenticação de nome real, gestão de revisão de conteúdo, monitoramento em tempo real, mecanismos de reclamação e apelação, de acordo com as regras atualmente vigentes.</w:t>
      </w:r>
    </w:p>
    <w:p>
      <w:pPr>
        <w:keepLines w:val="0"/>
      </w:pPr>
      <w:r>
        <w:rPr>
          <w:rFonts w:ascii="Noto Sans" w:hAnsi="Noto Sans" w:eastAsia="Arial Unicode MS" w:cs="Noto Sans"/>
          <w:b w:val="0"/>
        </w:rPr>
        <w:t>Para conteúdo que viole leis, infrinja direitos ou viole as regras da comunidade, o operador pode tomar ações comunitárias apropriadas com base na gravidade, incluindo avisos, recusa de publicação, ocultação ou exclusão de posts ou comentários, exclusão de perfis do fórum, restrição das funções do fórum ou de comentários, ou modificação do nome ofensivo. Se esse conteúdo também constituir uma violação das regras do jogo, penalidades correspondentes no jogo podem ser impostas de acordo com as "Regras e Política de Aplicação para Jogadores."</w:t>
      </w:r>
    </w:p>
    <w:p>
      <w:pPr>
        <w:keepLines w:val="0"/>
      </w:pPr>
      <w:r>
        <w:rPr>
          <w:rFonts w:ascii="Noto Sans" w:hAnsi="Noto Sans" w:eastAsia="Arial Unicode MS" w:cs="Noto Sans"/>
          <w:b w:val="0"/>
        </w:rPr>
        <w:t>Se você acredita que seu conteúdo foi excluído incorretamente, julgado erroneamente ou penalizado indevidamente, você pode enviar uma reclamação através do centro de atendimento ao cliente. Revisaremos o caso com base nos logs disponíveis, registros de conteúdo, materiais de denúncia e outras evidências na época.</w:t>
      </w:r>
    </w:p>
    <w:p>
      <w:pPr>
        <w:pStyle w:val="Heading1"/>
        <w:keepLines w:val="0"/>
      </w:pPr>
      <w:r>
        <w:rPr>
          <w:rFonts w:ascii="Noto Sans" w:hAnsi="Noto Sans" w:eastAsia="Arial Unicode MS" w:cs="Noto Sans"/>
          <w:b w:val="0"/>
        </w:rPr>
        <w:t>5. Direitos e Autorização de Conteúdo Gerado pelo Usuário</w:t>
      </w:r>
    </w:p>
    <w:p>
      <w:pPr>
        <w:keepLines w:val="0"/>
      </w:pPr>
      <w:r>
        <w:rPr>
          <w:rFonts w:ascii="Noto Sans" w:hAnsi="Noto Sans" w:eastAsia="Arial Unicode MS" w:cs="Noto Sans"/>
          <w:b w:val="0"/>
        </w:rPr>
        <w:t>Você retém os direitos autorais ou outros direitos legítimos sobre seu conteúdo original gerado pelo usuário. A DAWNBLOOM não adquire automaticamente a propriedade desse conteúdo apenas porque você o tenha publicado na plataforma DAWNBLOOM Community.</w:t>
      </w:r>
    </w:p>
    <w:p>
      <w:pPr>
        <w:keepLines w:val="0"/>
      </w:pPr>
      <w:r>
        <w:rPr>
          <w:rFonts w:ascii="Noto Sans" w:hAnsi="Noto Sans" w:eastAsia="Arial Unicode MS" w:cs="Noto Sans"/>
          <w:b w:val="0"/>
        </w:rPr>
        <w:t>Para permitir o funcionamento do fórum, exibição de conteúdo, geração de miniaturas, apresentação/tradução multilíngue, backup, revisão, recomendação, tratamento de denúncias e disseminação razoável dentro da comunidade oficial, você concede ao operador uma licença mundial, não exclusiva, livre de royalties e transferível para usar seu conteúdo, que pode ser sublicenciada a provedores de serviços designados que fornecem processamento técnico essencial. Esta licença é concedida exclusivamente para os propósitos de operar e promover a DAWNBLOOM, exibir seu conteúdo publicamente disponível, cumprir obrigações legais e resolver disputas.</w:t>
      </w:r>
    </w:p>
    <w:p>
      <w:pPr>
        <w:keepLines w:val="0"/>
      </w:pPr>
      <w:r>
        <w:rPr>
          <w:rFonts w:ascii="Noto Sans" w:hAnsi="Noto Sans" w:eastAsia="Arial Unicode MS" w:cs="Noto Sans"/>
          <w:b w:val="0"/>
        </w:rPr>
        <w:t>Após a exclusão ativa do seu conteúdo ou conta e a conclusão do cancelamento, o operador deixará de exibir publicamente o conteúdo excluído dentro de um período técnico razoável; no entanto, as seguintes circunstâncias podem permitir a retenção de cópias necessárias: backups do sistema que ainda não foram rotacionados, conteúdo que foi citado legalmente ou encaminhado por outros usuários, evidências relacionadas a disputas, reclamações ou investigações de segurança, registros exigidos pela lei para serem mantidos e conteúdo que foi incorporado a recursos temáticos oficiais ou eventos para os quais você consentiu separadamente o seu uso.</w:t>
      </w:r>
    </w:p>
    <w:p>
      <w:pPr>
        <w:keepLines w:val="0"/>
      </w:pPr>
      <w:r>
        <w:rPr>
          <w:rFonts w:ascii="Noto Sans" w:hAnsi="Noto Sans" w:eastAsia="Arial Unicode MS" w:cs="Noto Sans"/>
          <w:b w:val="0"/>
        </w:rPr>
        <w:t>Você deve garantir que tem o direito de fazer upload de qualquer imagem, texto, guia, captura de tela, anexo ou outro conteúdo que envie, e é responsável por qualquer disputa decorrente do upload de obras de terceiros para as quais você não possui direitos.</w:t>
      </w:r>
    </w:p>
    <w:p>
      <w:pPr>
        <w:pStyle w:val="Heading1"/>
        <w:keepLines w:val="0"/>
      </w:pPr>
      <w:r>
        <w:rPr>
          <w:rFonts w:ascii="Noto Sans" w:hAnsi="Noto Sans" w:eastAsia="Arial Unicode MS" w:cs="Noto Sans"/>
          <w:b w:val="0"/>
        </w:rPr>
        <w:t>6. Política de Redistribuição Gratuita de Conteúdo Público Oficial</w:t>
      </w:r>
    </w:p>
    <w:p>
      <w:pPr>
        <w:keepLines w:val="0"/>
      </w:pPr>
      <w:r>
        <w:rPr>
          <w:rFonts w:ascii="Noto Sans" w:hAnsi="Noto Sans" w:eastAsia="Arial Unicode MS" w:cs="Noto Sans"/>
          <w:b w:val="0"/>
        </w:rPr>
        <w:t>Para facilitar a disseminação por jogadores, mídia e comunidade sobre o DAWNBLOOM, é permitida a republicação gratuita sem solicitação prévia ou atribuição do seguinte conteúdo oficialmente lançado no site: notícias oficiais, anúncios, guias públicos, screenshots promocionais públicas, imagens promocionais públicas e materiais explicitamente marcados pela equipe de operações como elegíveis para compartilhamento público.</w:t>
      </w:r>
    </w:p>
    <w:p>
      <w:pPr>
        <w:keepLines w:val="0"/>
      </w:pPr>
      <w:r>
        <w:rPr>
          <w:rFonts w:ascii="Noto Sans" w:hAnsi="Noto Sans" w:eastAsia="Arial Unicode MS" w:cs="Noto Sans"/>
          <w:b w:val="0"/>
        </w:rPr>
        <w:t>Esta redistribuição gratuita não transfere quaisquer direitos de propriedade intelectual e não inclui as seguintes autorizações:</w:t>
      </w:r>
    </w:p>
    <w:p>
      <w:pPr>
        <w:pStyle w:val="ListBullet"/>
        <w:keepLines w:val="0"/>
      </w:pPr>
      <w:r>
        <w:rPr>
          <w:rFonts w:ascii="Noto Sans" w:hAnsi="Noto Sans" w:eastAsia="Arial Unicode MS" w:cs="Noto Sans"/>
          <w:b w:val="0"/>
        </w:rPr>
        <w:t>Fingir ser canais oficiais do DAWNBLOOM, fabricar declarações oficiais, criar sites oficiais falsos, atendimento ao cliente falso, eventos falsos, ou induzir usuários a acreditar que possuem autorização ou endosso oficial;</w:t>
      </w:r>
    </w:p>
    <w:p>
      <w:pPr>
        <w:pStyle w:val="ListBullet"/>
        <w:keepLines w:val="0"/>
      </w:pPr>
      <w:r>
        <w:rPr>
          <w:rFonts w:ascii="Noto Sans" w:hAnsi="Noto Sans" w:eastAsia="Arial Unicode MS" w:cs="Noto Sans"/>
          <w:b w:val="0"/>
        </w:rPr>
        <w:t>Usar o nome, logotipo, personagens, obras de arte ou outros elementos do DAWNBLOOM para operar servidores privados não autorizados, software cliente pirateado, jogos falsificados, sites fraudulentos ou serviços comerciais que confundam os usuários com o produto oficial;</w:t>
      </w:r>
    </w:p>
    <w:p>
      <w:pPr>
        <w:pStyle w:val="ListBullet"/>
        <w:keepLines w:val="0"/>
      </w:pPr>
      <w:r>
        <w:rPr>
          <w:rFonts w:ascii="Noto Sans" w:hAnsi="Noto Sans" w:eastAsia="Arial Unicode MS" w:cs="Noto Sans"/>
          <w:b w:val="0"/>
        </w:rPr>
        <w:t>Reembalagem, revenda de obras de arte originais, arquivos de música, fontes, código, pacotes de instalação ou materiais não publicados, incluindo documentos internos de desenvolvimento ou planejamento;</w:t>
      </w:r>
    </w:p>
    <w:p>
      <w:pPr>
        <w:pStyle w:val="ListBullet"/>
        <w:keepLines w:val="0"/>
      </w:pPr>
      <w:r>
        <w:rPr>
          <w:rFonts w:ascii="Noto Sans" w:hAnsi="Noto Sans" w:eastAsia="Arial Unicode MS" w:cs="Noto Sans"/>
          <w:b w:val="0"/>
        </w:rPr>
        <w:t>Modificar pacotes de instalação, patches ou arquivos executáveis oficiais e redistribuí-los sob o nome da versão oficial do DAWNBLOOM;</w:t>
      </w:r>
    </w:p>
    <w:p>
      <w:pPr>
        <w:pStyle w:val="ListBullet"/>
        <w:keepLines w:val="0"/>
      </w:pPr>
      <w:r>
        <w:rPr>
          <w:rFonts w:ascii="Noto Sans" w:hAnsi="Noto Sans" w:eastAsia="Arial Unicode MS" w:cs="Noto Sans"/>
          <w:b w:val="0"/>
        </w:rPr>
        <w:t>Usar materiais publicamente disponíveis em contextos que sejam claramente ilegais, fraudulentos, infringidores ou prejudiciais à segurança dos jogadores.</w:t>
      </w:r>
    </w:p>
    <w:p>
      <w:pPr>
        <w:keepLines w:val="0"/>
      </w:pPr>
      <w:r>
        <w:rPr>
          <w:rFonts w:ascii="Noto Sans" w:hAnsi="Noto Sans" w:eastAsia="Arial Unicode MS" w:cs="Noto Sans"/>
          <w:b w:val="0"/>
        </w:rPr>
        <w:t>Jogadores comuns podem editar, fazer transmissões ao vivo, comentar, criar vídeos de guias, relatórios de notícias e conteúdo de compartilhamento comunitário, e tais usos não estarão sujeitos a restrições adicionais nestes termos; os direitos concedidos pelas leis aplicáveis para uso justo ou citação permanecerão inalterados.</w:t>
      </w:r>
    </w:p>
    <w:p>
      <w:pPr>
        <w:pStyle w:val="Heading1"/>
        <w:keepLines w:val="0"/>
      </w:pPr>
      <w:r>
        <w:rPr>
          <w:rFonts w:ascii="Noto Sans" w:hAnsi="Noto Sans" w:eastAsia="Arial Unicode MS" w:cs="Noto Sans"/>
          <w:b w:val="0"/>
        </w:rPr>
        <w:t>7. Downloads de Software e Jogos Oficiais e Links da Plataforma</w:t>
      </w:r>
    </w:p>
    <w:p>
      <w:pPr>
        <w:keepLines w:val="0"/>
      </w:pPr>
      <w:r>
        <w:rPr>
          <w:rFonts w:ascii="Noto Sans" w:hAnsi="Noto Sans" w:eastAsia="Arial Unicode MS" w:cs="Noto Sans"/>
          <w:b w:val="0"/>
        </w:rPr>
        <w:t>O site oficial pode fornecer links de download ou redirecionamento com base nos cronogramas de lançamento reais. A disponibilidade específica da plataforma, números de versão, requisitos do sistema e acessibilidade regional serão determinados pelo que for exibido na página no momento do acesso.</w:t>
      </w:r>
    </w:p>
    <w:p>
      <w:pPr>
        <w:keepLines w:val="0"/>
      </w:pPr>
      <w:r>
        <w:rPr>
          <w:rFonts w:ascii="Noto Sans" w:hAnsi="Noto Sans" w:eastAsia="Arial Unicode MS" w:cs="Noto Sans"/>
          <w:b w:val="0"/>
        </w:rPr>
        <w:t>As regras de download cobrem o jogo e seis aplicativos. Obtenha builds disponíveis em dawnbloom.net ou lojas oficiais que ele vincula expressamente, como Apple App Store, Google Play ou Steam. Um produto sem download aberto é uma lista de status, não um instalador prometido ou data de lançamento. Builds de terceiros modificados não são software oficial.</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Plataforma / Idioma da página</w:t>
            </w:r>
          </w:p>
        </w:tc>
        <w:tc>
          <w:tcPr>
            <w:tcW w:type="dxa" w:w="3249"/>
            <w:vAlign w:val="center"/>
            <w:shd w:fill="DCE8F7"/>
          </w:tcPr>
          <w:p>
            <w:pPr>
              <w:keepNext/>
              <w:spacing w:after="40"/>
            </w:pPr>
            <w:r>
              <w:rPr>
                <w:rFonts w:ascii="Noto Sans" w:hAnsi="Noto Sans" w:eastAsia="Arial Unicode MS" w:cs="Noto Sans"/>
                <w:b/>
                <w:sz w:val="17"/>
              </w:rPr>
              <w:t>Método de fornecimento do site oficial</w:t>
            </w:r>
          </w:p>
        </w:tc>
        <w:tc>
          <w:tcPr>
            <w:tcW w:type="dxa" w:w="3249"/>
            <w:vAlign w:val="center"/>
            <w:shd w:fill="DCE8F7"/>
          </w:tcPr>
          <w:p>
            <w:pPr>
              <w:keepNext/>
              <w:spacing w:after="40"/>
            </w:pPr>
            <w:r>
              <w:rPr>
                <w:rFonts w:ascii="Noto Sans" w:hAnsi="Noto Sans" w:eastAsia="Arial Unicode MS" w:cs="Noto Sans"/>
                <w:b/>
                <w:sz w:val="17"/>
              </w:rPr>
              <w:t>Explicação</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Download direto do pacote de instalação oficial do Android do site oficial</w:t>
            </w:r>
          </w:p>
        </w:tc>
        <w:tc>
          <w:tcPr>
            <w:tcW w:type="dxa" w:w="3249"/>
            <w:vAlign w:val="center"/>
          </w:tcPr>
          <w:p>
            <w:pPr>
              <w:spacing w:after="40"/>
            </w:pPr>
            <w:r>
              <w:rPr>
                <w:rFonts w:ascii="Noto Sans" w:hAnsi="Noto Sans" w:eastAsia="Arial Unicode MS" w:cs="Noto Sans"/>
                <w:sz w:val="17"/>
              </w:rPr>
              <w:t>Apenas os arquivos explicitamente marcados pelo site oficial serão considerados versões de download direto oficiais.</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Download direto do site oficial</w:t>
            </w:r>
          </w:p>
        </w:tc>
        <w:tc>
          <w:tcPr>
            <w:tcW w:type="dxa" w:w="3249"/>
            <w:vAlign w:val="center"/>
          </w:tcPr>
          <w:p>
            <w:pPr>
              <w:spacing w:after="40"/>
            </w:pPr>
            <w:r>
              <w:rPr>
                <w:rFonts w:ascii="Noto Sans" w:hAnsi="Noto Sans" w:eastAsia="Arial Unicode MS" w:cs="Noto Sans"/>
                <w:sz w:val="17"/>
              </w:rPr>
              <w:t>O formato específico do pacote de instalação, a assinatura e o método de atualização serão conforme especificado na página lançada oficialmente.</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Download direto do site oficial</w:t>
            </w:r>
          </w:p>
        </w:tc>
        <w:tc>
          <w:tcPr>
            <w:tcW w:type="dxa" w:w="3249"/>
            <w:vAlign w:val="center"/>
          </w:tcPr>
          <w:p>
            <w:pPr>
              <w:spacing w:after="40"/>
            </w:pPr>
            <w:r>
              <w:rPr>
                <w:rFonts w:ascii="Noto Sans" w:hAnsi="Noto Sans" w:eastAsia="Arial Unicode MS" w:cs="Noto Sans"/>
                <w:sz w:val="17"/>
              </w:rPr>
              <w:t>Pode ser afetado pelos requisitos de segurança do sistema Apple, certificação/assinatura e compatibilidade.</w:t>
            </w:r>
          </w:p>
        </w:tc>
      </w:tr>
      <w:tr>
        <w:trPr>
          <w:cantSplit/>
        </w:trPr>
        <w:tc>
          <w:tcPr>
            <w:tcW w:type="dxa" w:w="3249"/>
            <w:vAlign w:val="center"/>
          </w:tcPr>
          <w:p>
            <w:pPr>
              <w:spacing w:after="40"/>
            </w:pPr>
            <w:r>
              <w:rPr>
                <w:rFonts w:ascii="Noto Sans" w:hAnsi="Noto Sans" w:eastAsia="Arial Unicode MS" w:cs="Noto Sans"/>
                <w:sz w:val="17"/>
              </w:rPr>
              <w:t>iOS · Interface em chinês</w:t>
            </w:r>
          </w:p>
        </w:tc>
        <w:tc>
          <w:tcPr>
            <w:tcW w:type="dxa" w:w="3249"/>
            <w:vAlign w:val="center"/>
          </w:tcPr>
          <w:p>
            <w:pPr>
              <w:spacing w:after="40"/>
            </w:pPr>
            <w:r>
              <w:rPr>
                <w:rFonts w:ascii="Noto Sans" w:hAnsi="Noto Sans" w:eastAsia="Arial Unicode MS" w:cs="Noto Sans"/>
                <w:sz w:val="17"/>
              </w:rPr>
              <w:t>Redirecionar para a App Store da China Continental</w:t>
            </w:r>
          </w:p>
        </w:tc>
        <w:tc>
          <w:tcPr>
            <w:tcW w:type="dxa" w:w="3249"/>
            <w:vAlign w:val="center"/>
          </w:tcPr>
          <w:p>
            <w:pPr>
              <w:spacing w:after="40"/>
            </w:pPr>
            <w:r>
              <w:rPr>
                <w:rFonts w:ascii="Noto Sans" w:hAnsi="Noto Sans" w:eastAsia="Arial Unicode MS" w:cs="Noto Sans"/>
                <w:sz w:val="17"/>
              </w:rPr>
              <w:t>Sujeito às regras e disponibilidade da loja da região China da Apple.</w:t>
            </w:r>
          </w:p>
        </w:tc>
      </w:tr>
      <w:tr>
        <w:trPr>
          <w:cantSplit/>
        </w:trPr>
        <w:tc>
          <w:tcPr>
            <w:tcW w:type="dxa" w:w="3249"/>
            <w:vAlign w:val="center"/>
          </w:tcPr>
          <w:p>
            <w:pPr>
              <w:spacing w:after="40"/>
            </w:pPr>
            <w:r>
              <w:rPr>
                <w:rFonts w:ascii="Noto Sans" w:hAnsi="Noto Sans" w:eastAsia="Arial Unicode MS" w:cs="Noto Sans"/>
                <w:sz w:val="17"/>
              </w:rPr>
              <w:t>iOS · Interface em inglês</w:t>
            </w:r>
          </w:p>
        </w:tc>
        <w:tc>
          <w:tcPr>
            <w:tcW w:type="dxa" w:w="3249"/>
            <w:vAlign w:val="center"/>
          </w:tcPr>
          <w:p>
            <w:pPr>
              <w:spacing w:after="40"/>
            </w:pPr>
            <w:r>
              <w:rPr>
                <w:rFonts w:ascii="Noto Sans" w:hAnsi="Noto Sans" w:eastAsia="Arial Unicode MS" w:cs="Noto Sans"/>
                <w:sz w:val="17"/>
              </w:rPr>
              <w:t>Redirecionar para a App Store dos EUA</w:t>
            </w:r>
          </w:p>
        </w:tc>
        <w:tc>
          <w:tcPr>
            <w:tcW w:type="dxa" w:w="3249"/>
            <w:vAlign w:val="center"/>
          </w:tcPr>
          <w:p>
            <w:pPr>
              <w:spacing w:after="40"/>
            </w:pPr>
            <w:r>
              <w:rPr>
                <w:rFonts w:ascii="Noto Sans" w:hAnsi="Noto Sans" w:eastAsia="Arial Unicode MS" w:cs="Noto Sans"/>
                <w:sz w:val="17"/>
              </w:rPr>
              <w:t>Sujeito às regras e disponibilidade da loja da região EUA da Apple.</w:t>
            </w:r>
          </w:p>
        </w:tc>
      </w:tr>
      <w:tr>
        <w:trPr>
          <w:cantSplit/>
        </w:trPr>
        <w:tc>
          <w:tcPr>
            <w:tcW w:type="dxa" w:w="3249"/>
            <w:vAlign w:val="center"/>
          </w:tcPr>
          <w:p>
            <w:pPr>
              <w:spacing w:after="40"/>
            </w:pPr>
            <w:r>
              <w:rPr>
                <w:rFonts w:ascii="Noto Sans" w:hAnsi="Noto Sans" w:eastAsia="Arial Unicode MS" w:cs="Noto Sans"/>
                <w:sz w:val="17"/>
              </w:rPr>
              <w:t>iOS · Interface em japonês</w:t>
            </w:r>
          </w:p>
        </w:tc>
        <w:tc>
          <w:tcPr>
            <w:tcW w:type="dxa" w:w="3249"/>
            <w:vAlign w:val="center"/>
          </w:tcPr>
          <w:p>
            <w:pPr>
              <w:spacing w:after="40"/>
            </w:pPr>
            <w:r>
              <w:rPr>
                <w:rFonts w:ascii="Noto Sans" w:hAnsi="Noto Sans" w:eastAsia="Arial Unicode MS" w:cs="Noto Sans"/>
                <w:sz w:val="17"/>
              </w:rPr>
              <w:t>Redirecionar para a App Store do Japão</w:t>
            </w:r>
          </w:p>
        </w:tc>
        <w:tc>
          <w:tcPr>
            <w:tcW w:type="dxa" w:w="3249"/>
            <w:vAlign w:val="center"/>
          </w:tcPr>
          <w:p>
            <w:pPr>
              <w:spacing w:after="40"/>
            </w:pPr>
            <w:r>
              <w:rPr>
                <w:rFonts w:ascii="Noto Sans" w:hAnsi="Noto Sans" w:eastAsia="Arial Unicode MS" w:cs="Noto Sans"/>
                <w:sz w:val="17"/>
              </w:rPr>
              <w:t>Sujeito às regras e disponibilidade da loja da região Japão da Apple.</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Redirecionar para a loja Steam</w:t>
            </w:r>
          </w:p>
        </w:tc>
        <w:tc>
          <w:tcPr>
            <w:tcW w:type="dxa" w:w="3249"/>
            <w:vAlign w:val="center"/>
          </w:tcPr>
          <w:p>
            <w:pPr>
              <w:spacing w:after="40"/>
            </w:pPr>
            <w:r>
              <w:rPr>
                <w:rFonts w:ascii="Noto Sans" w:hAnsi="Noto Sans" w:eastAsia="Arial Unicode MS" w:cs="Noto Sans"/>
                <w:sz w:val="17"/>
              </w:rPr>
              <w:t>As atividades de download, compra, atualização e reembolso da Steam estão sujeitas aos termos e condições da Steam.</w:t>
            </w:r>
          </w:p>
        </w:tc>
      </w:tr>
    </w:tbl>
    <w:p>
      <w:pPr>
        <w:spacing w:after="40"/>
      </w:pPr>
    </w:p>
    <w:p>
      <w:pPr>
        <w:keepLines w:val="0"/>
      </w:pPr>
      <w:r>
        <w:rPr>
          <w:rFonts w:ascii="Noto Sans" w:hAnsi="Noto Sans" w:eastAsia="Arial Unicode MS" w:cs="Noto Sans"/>
          <w:b w:val="0"/>
        </w:rPr>
        <w:t>Pacotes modificados obtidos pelo usuário, versões quebradas, APKs republicados, clientes de servidor privado, plug-ins ou outros arquivos obtidos de sites de terceiros, armazenamento em nuvem, grupos de bate-papo ou outras fontes não oficiais não constituem entrega oficial pela DAWNBLOOM. O operador não garante a integridade, segurança ou disponibilidade desses arquivos não oficiais; no entanto, isso não afeta os direitos legalmente protegidos do usuário.</w:t>
      </w:r>
    </w:p>
    <w:p>
      <w:pPr>
        <w:pStyle w:val="Heading1"/>
        <w:keepLines w:val="0"/>
      </w:pPr>
      <w:r>
        <w:rPr>
          <w:rFonts w:ascii="Noto Sans" w:hAnsi="Noto Sans" w:eastAsia="Arial Unicode MS" w:cs="Noto Sans"/>
          <w:b w:val="0"/>
        </w:rPr>
        <w:t>8. Loja do Site Oficial e Bens Digitais</w:t>
      </w:r>
    </w:p>
    <w:p>
      <w:pPr>
        <w:keepLines w:val="0"/>
      </w:pPr>
      <w:r>
        <w:rPr>
          <w:rFonts w:ascii="Noto Sans" w:hAnsi="Noto Sans" w:eastAsia="Arial Unicode MS" w:cs="Noto Sans"/>
          <w:b w:val="0"/>
        </w:rPr>
        <w:t>O site oficial da DAWNBLOOM não oferece atualmente uma função geral de "recarga" do saldo da conta como parte de seu design atual. A loja do site vende diretamente bens digitais específicos e, após a compra, os itens correspondentes serão emitidos para a conta do jogo vinculada ou logada no momento da compra.</w:t>
      </w:r>
    </w:p>
    <w:p>
      <w:pPr>
        <w:pStyle w:val="Heading1"/>
        <w:keepLines w:val="0"/>
      </w:pPr>
      <w:r>
        <w:rPr>
          <w:rFonts w:ascii="Noto Sans" w:hAnsi="Noto Sans" w:eastAsia="Arial Unicode MS" w:cs="Noto Sans"/>
          <w:b w:val="0"/>
        </w:rPr>
        <w:t>8.1 Métodos de Pagamento</w:t>
      </w:r>
    </w:p>
    <w:p>
      <w:pPr>
        <w:keepLines w:val="0"/>
      </w:pPr>
      <w:r>
        <w:rPr>
          <w:rFonts w:ascii="Noto Sans" w:hAnsi="Noto Sans" w:eastAsia="Arial Unicode MS" w:cs="Noto Sans"/>
          <w:b w:val="0"/>
        </w:rPr>
        <w:t>A loja do site oficial pode exibir opções de pagamento como WeChat Pay, Alipay, UnionPay, Visa, Mastercard, Apple Pay ou outros métodos de pagamento legalmente disponíveis, dependendo da região, do dispositivo e da capacidade de pagamento. A presença de uma opção de pagamento específica na página indica apenas que esse método de pagamento está disponível naquele cenário específico no momento, e não implica que a instituição de pagamento endosse a DAWNBLOOM ou qualquer produto.</w:t>
      </w:r>
    </w:p>
    <w:p>
      <w:pPr>
        <w:pStyle w:val="Heading1"/>
        <w:keepLines w:val="0"/>
      </w:pPr>
      <w:r>
        <w:rPr>
          <w:rFonts w:ascii="Noto Sans" w:hAnsi="Noto Sans" w:eastAsia="Arial Unicode MS" w:cs="Noto Sans"/>
          <w:b w:val="0"/>
        </w:rPr>
        <w:t>8.2 Baús de Conteúdo Fixo e Baús Aleatórios</w:t>
      </w:r>
    </w:p>
    <w:p>
      <w:pPr>
        <w:pStyle w:val="ListBullet"/>
        <w:keepLines w:val="0"/>
      </w:pPr>
      <w:r>
        <w:rPr>
          <w:rFonts w:ascii="Noto Sans" w:hAnsi="Noto Sans" w:eastAsia="Arial Unicode MS" w:cs="Noto Sans"/>
          <w:b w:val="0"/>
        </w:rPr>
        <w:t>Baús de Conteúdo Fixo: A lista completa dos conteúdos obtidos é claramente listada antes da compra, e o resultado da entrega não é aleatório.</w:t>
      </w:r>
    </w:p>
    <w:p>
      <w:pPr>
        <w:pStyle w:val="ListBullet"/>
        <w:keepLines w:val="0"/>
      </w:pPr>
      <w:r>
        <w:rPr>
          <w:rFonts w:ascii="Noto Sans" w:hAnsi="Noto Sans" w:eastAsia="Arial Unicode MS" w:cs="Noto Sans"/>
          <w:b w:val="0"/>
        </w:rPr>
        <w:t>Baú de Tesouro Aleatório: Os resultados da abertura serão gerados de acordo com o conjunto de itens e as regras de probabilidade exibidas na página de detalhes do produto no momento da compra. A página de detalhes do produto deve especificar claramente o preço, o escopo de itens obtíveis, a probabilidade correspondente ou as regras de probabilidade, quaisquer restrições necessárias e a versão ou período efetivo.</w:t>
      </w:r>
    </w:p>
    <w:p>
      <w:pPr>
        <w:pStyle w:val="ListBullet"/>
        <w:keepLines w:val="0"/>
      </w:pPr>
      <w:r>
        <w:rPr>
          <w:rFonts w:ascii="Noto Sans" w:hAnsi="Noto Sans" w:eastAsia="Arial Unicode MS" w:cs="Noto Sans"/>
          <w:b w:val="0"/>
        </w:rPr>
        <w:t>O resultado aleatório em si não constitui um compromisso com qualquer item específico; no entanto, o operador deve implementar genuinamente as regras divulgadas e não pode alterar unilateralmente as regras de probabilidade aplicáveis aos itens já comprados pelos jogadores por meio de mecanismos não divulgados.</w:t>
      </w:r>
    </w:p>
    <w:p>
      <w:pPr>
        <w:pStyle w:val="ListBullet"/>
        <w:keepLines w:val="0"/>
      </w:pPr>
      <w:r>
        <w:rPr>
          <w:rFonts w:ascii="Noto Sans" w:hAnsi="Noto Sans" w:eastAsia="Arial Unicode MS" w:cs="Noto Sans"/>
          <w:b w:val="0"/>
        </w:rPr>
        <w:t>Se, no futuro, o conteúdo ou as probabilidades dos itens aleatórios forem ajustados devido a atualizações de versão, as novas regras geralmente se aplicarão apenas a compras ou cenários aplicáveis ocorridos após a entrada em vigor das novas regras; as informações de versões anteriores e os registros de transações ou sorteios serão retidos conforme exigido pela lei aplicável e pelas necessidades de resolução de disputas.</w:t>
      </w:r>
    </w:p>
    <w:p>
      <w:pPr>
        <w:pStyle w:val="Heading1"/>
        <w:keepLines w:val="0"/>
      </w:pPr>
      <w:r>
        <w:rPr>
          <w:rFonts w:ascii="Noto Sans" w:hAnsi="Noto Sans" w:eastAsia="Arial Unicode MS" w:cs="Noto Sans"/>
          <w:b w:val="0"/>
        </w:rPr>
        <w:t>8.3 Confirmação do Pedido e Entrega</w:t>
      </w:r>
    </w:p>
    <w:p>
      <w:pPr>
        <w:keepLines w:val="0"/>
      </w:pPr>
      <w:r>
        <w:rPr>
          <w:rFonts w:ascii="Noto Sans" w:hAnsi="Noto Sans" w:eastAsia="Arial Unicode MS" w:cs="Noto Sans"/>
          <w:b w:val="0"/>
        </w:rPr>
        <w:t>Após a confirmação do usuário sobre o produto, preço, quantidade, conta e método de pagamento e o envio do pedido, o pedido e o contrato serão considerados eficazes com base na lei aplicável, no resultado do pagamento e nas disposições explicitamente declaradas na página no momento do envio. Uma vez que o pagamento seja processado e confirmado com sucesso pelo sistema, os bens digitais serão emitidos diretamente para a conta de jogo DAWNBLOOM correspondente. Em caso de deduções duplicadas, falha no pedido, atraso na entrega, emissão incorreta ou qualquer outra anomalia, tais questões serão resolvidas através do canal de atendimento ao cliente.</w:t>
      </w:r>
    </w:p>
    <w:p>
      <w:pPr>
        <w:keepLines w:val="0"/>
      </w:pPr>
      <w:r>
        <w:rPr>
          <w:rFonts w:ascii="Noto Sans" w:hAnsi="Noto Sans" w:eastAsia="Arial Unicode MS" w:cs="Noto Sans"/>
          <w:b w:val="0"/>
        </w:rPr>
        <w:t>Reembolsos, retiradas, compras equivocadas, pagamentos não autorizados, limites de reembolso para bens de itens aleatórios, disputas decorrentes de compras e pagamentos realizados através de plataformas de terceiros e outros assuntos relacionados serão regidos pelos independentes "Termos de Venda e Reembolso" e pelas disposições específicas delineadas na página do produto. Esta cláusula não excluirá, por meio de linguagem como "nenhum reembolso sob nenhuma circunstância", qualquer forma de reparo exigida por lei.</w:t>
      </w:r>
    </w:p>
    <w:p>
      <w:pPr>
        <w:pStyle w:val="Heading1"/>
        <w:keepLines w:val="0"/>
      </w:pPr>
      <w:r>
        <w:rPr>
          <w:rFonts w:ascii="Noto Sans" w:hAnsi="Noto Sans" w:eastAsia="Arial Unicode MS" w:cs="Noto Sans"/>
          <w:b w:val="0"/>
        </w:rPr>
        <w:t>9. Plataformas de Terceiros, Lojas, Pagamentos e Links</w:t>
      </w:r>
    </w:p>
    <w:p>
      <w:pPr>
        <w:keepLines w:val="0"/>
      </w:pPr>
      <w:r>
        <w:rPr>
          <w:rFonts w:ascii="Noto Sans" w:hAnsi="Noto Sans" w:eastAsia="Arial Unicode MS" w:cs="Noto Sans"/>
          <w:b w:val="0"/>
        </w:rPr>
        <w:t>O site oficial pode conter links ou integrar serviços da Apple, Steam, WeChat, Alipay, UnionPay, Visa, Mastercard, Apple Pay, Cloudflare, plataformas de mídia social ou outros provedores terceirizados. Esses serviços de terceiros são fornecidos independentemente por seus respectivos provedores, e sua disponibilidade, sistemas de contas, autorização de pagamento, processos de reembolso, políticas de conteúdo e práticas de privacidade estão sujeitos aos termos e condições estabelecidos por esses provedores.</w:t>
      </w:r>
    </w:p>
    <w:p>
      <w:pPr>
        <w:keepLines w:val="0"/>
      </w:pPr>
      <w:r>
        <w:rPr>
          <w:rFonts w:ascii="Noto Sans" w:hAnsi="Noto Sans" w:eastAsia="Arial Unicode MS" w:cs="Noto Sans"/>
          <w:b w:val="0"/>
        </w:rPr>
        <w:t>Os sites abertos no Navegador, os relatórios de fonte exibidos no News, os serviços de correio conectados no Mail e os arquivos selecionados pelos usuários permanecem sujeitos aos seus respectivos sites, editores, provedores e detentores de direitos. A DAWNBLOOM não adquire nenhuma propriedade sobre esse conteúdo ao exibi-lo ou processá-lo.</w:t>
      </w:r>
    </w:p>
    <w:p>
      <w:pPr>
        <w:keepLines w:val="0"/>
      </w:pPr>
      <w:r>
        <w:rPr>
          <w:rFonts w:ascii="Noto Sans" w:hAnsi="Noto Sans" w:eastAsia="Arial Unicode MS" w:cs="Noto Sans"/>
          <w:b w:val="0"/>
        </w:rPr>
        <w:t>Selecionaremos e configuraremos razoavelmente os serviços de terceiros, mas não podemos controlar interrupções temporárias, restrições regionais, mudanças de política ou decisões independentes tomadas pelas plataformas de terceiros. A responsabilidade decorrente de nossa própria negligência não será transferida para terceiros por meio desta cláusula, e não assumiremos responsabilidade por questões além de nosso controle legal.</w:t>
      </w:r>
    </w:p>
    <w:p>
      <w:pPr>
        <w:pStyle w:val="Heading1"/>
        <w:keepLines w:val="0"/>
      </w:pPr>
      <w:r>
        <w:rPr>
          <w:rFonts w:ascii="Noto Sans" w:hAnsi="Noto Sans" w:eastAsia="Arial Unicode MS" w:cs="Noto Sans"/>
          <w:b w:val="0"/>
        </w:rPr>
        <w:t>10. Guia DAWNBLOOM e Recursos de Assistência Automatizada</w:t>
      </w:r>
    </w:p>
    <w:p>
      <w:pPr>
        <w:keepLines w:val="0"/>
      </w:pPr>
      <w:r>
        <w:rPr>
          <w:rFonts w:ascii="Noto Sans" w:hAnsi="Noto Sans" w:eastAsia="Arial Unicode MS" w:cs="Noto Sans"/>
          <w:b w:val="0"/>
        </w:rPr>
        <w:t>DAWNBLOOM AI é a marca do sistema de interação inteligente e dos serviços tecnológicos da empresa, e DAWNBLOOM Fairy é o companheiro inteligente e a representação de interação voltados aos usuários no mesmo conjunto de serviços. DAWNBLOOM AI 2.0 identifica a versão pública desse conjunto de serviços inteligentes e não significa que a empresa tenha treinado de forma independente um modelo de linguagem de grande porte de base.</w:t>
      </w:r>
    </w:p>
    <w:p>
      <w:pPr>
        <w:keepLines w:val="0"/>
      </w:pPr>
      <w:r>
        <w:rPr>
          <w:rFonts w:ascii="Noto Sans" w:hAnsi="Noto Sans" w:eastAsia="Arial Unicode MS" w:cs="Noto Sans"/>
          <w:b w:val="0"/>
        </w:rPr>
        <w:t>O serviço limita-se a perguntas e respostas sobre informações públicas do jogo e dos produtos, comunicação textual em linguagem natural, orientação sobre serviços aos jogadores e funcionalidades de interface do Intelligent UI efetivamente disponibilizadas; o suporte a idiomas do site oficial não amplia os idiomas do cliente do jogo nem os de cada um dos seis softwares. Atualmente, não são oferecidas geração ou edição de imagens, criação de PDF, Word, apresentações ou planilhas, nem automação geral de tarefas de escritório.</w:t>
      </w:r>
    </w:p>
    <w:p>
      <w:pPr>
        <w:keepLines w:val="0"/>
      </w:pPr>
      <w:r>
        <w:rPr>
          <w:rFonts w:ascii="Noto Sans" w:hAnsi="Noto Sans" w:eastAsia="Arial Unicode MS" w:cs="Noto Sans"/>
          <w:b w:val="0"/>
        </w:rPr>
        <w:t>O Intelligent UI combina respostas com cartões de informações interativos, acessos a funcionalidades e interfaces de confirmação. Informações sobre criaturas fantásticas, equipamentos, itens, registros pessoais do jogo e segurança da conta são fornecidas apenas quando a funcionalidade estiver disponível, houver autorização legítima do próprio titular e o backend confirmar a identidade e as permissões correspondentes, dentro desses limites. O aparecimento de uma resposta de IA, cartão ou botão não significa que a operação tenha sido executada; operações sensíveis devem passar pela verificação oficial e pelas confirmações necessárias, prevalecendo o resultado do sistema. É proibido contornar o sistema de permissões para alterar dados de jogadores ou acessar informações não públicas de terceiros.</w:t>
      </w:r>
    </w:p>
    <w:p>
      <w:pPr>
        <w:keepLines w:val="0"/>
      </w:pPr>
      <w:r>
        <w:rPr>
          <w:rFonts w:ascii="Noto Sans" w:hAnsi="Noto Sans" w:eastAsia="Arial Unicode MS" w:cs="Noto Sans"/>
          <w:b w:val="0"/>
        </w:rPr>
        <w:t xml:space="preserve">As respostas de IA podem conter erros de interpretação, omissões ou informações desatualizadas e não substituem comunicados oficiais, regras do jogo, condições de produtos e reembolsos, registros verificados mediante autorização ou resultados de revisão humana. Os usuários devem verificar de forma independente informações importantes e podem comunicar erros ou apresentar recursos pelo endereço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recomendações de IA não alteram, por si só, direitos existentes dos usuários nem meios de proteção previstos em lei.</w:t>
      </w:r>
    </w:p>
    <w:p>
      <w:pPr>
        <w:keepLines w:val="0"/>
      </w:pPr>
      <w:r>
        <w:rPr>
          <w:rFonts w:ascii="Noto Sans" w:hAnsi="Noto Sans" w:eastAsia="Arial Unicode MS" w:cs="Noto Sans"/>
          <w:b w:val="0"/>
        </w:rPr>
        <w:t>Os usuários só podem utilizar as saídas de IA nos limites permitidos pela legislação aplicável e pelos direitos de terceiros, sendo proibido apresentá-las falsamente como promessas oficiais, praticar fraude, atacar serviços, extrair conhecimento não público ou contornar medidas de segurança. As saídas de IA não geram automaticamente autorização sobre obras ou marcas de terceiros ou materiais oficiais. O tratamento de violações, as notificações e os recursos seguem os mecanismos existentes nestes termos. Para regras específicas dos serviços inteligentes e tratamento de dados, consulte também os Termos de Uso do DAWNBLOOM AI e a Política de Privacidade DAWNBLOOM vigente; o aviso de privacidade específico da IA será publicado separadamente após a conclusão da verificação dos fatos relativos ao tratamento de dados, sem ampliar o âmbito dos serviços atualmente disponibilizados.</w:t>
      </w:r>
    </w:p>
    <w:p>
      <w:pPr>
        <w:pStyle w:val="Heading1"/>
        <w:keepLines w:val="0"/>
      </w:pPr>
      <w:r>
        <w:rPr>
          <w:rFonts w:ascii="Noto Sans" w:hAnsi="Noto Sans" w:eastAsia="Arial Unicode MS" w:cs="Noto Sans"/>
          <w:b w:val="0"/>
        </w:rPr>
        <w:t>11. Segurança do Site e Ações Técnicas Proibidas</w:t>
      </w:r>
    </w:p>
    <w:p>
      <w:pPr>
        <w:keepLines w:val="0"/>
      </w:pPr>
      <w:r>
        <w:rPr>
          <w:rFonts w:ascii="Noto Sans" w:hAnsi="Noto Sans" w:eastAsia="Arial Unicode MS" w:cs="Noto Sans"/>
          <w:b w:val="0"/>
        </w:rPr>
        <w:t>Sem autorização explícita, os usuários não devem implementar ou ajudar a implementar qualquer uma das seguintes ações:</w:t>
      </w:r>
    </w:p>
    <w:p>
      <w:pPr>
        <w:pStyle w:val="ListBullet"/>
        <w:keepLines w:val="0"/>
      </w:pPr>
      <w:r>
        <w:rPr>
          <w:rFonts w:ascii="Noto Sans" w:hAnsi="Noto Sans" w:eastAsia="Arial Unicode MS" w:cs="Noto Sans"/>
          <w:b w:val="0"/>
        </w:rPr>
        <w:t>Burlar o login, permissões, controle de risco, CAPTCHA, controles de acesso ou outros mecanismos de segurança;</w:t>
      </w:r>
    </w:p>
    <w:p>
      <w:pPr>
        <w:pStyle w:val="ListBullet"/>
        <w:keepLines w:val="0"/>
      </w:pPr>
      <w:r>
        <w:rPr>
          <w:rFonts w:ascii="Noto Sans" w:hAnsi="Noto Sans" w:eastAsia="Arial Unicode MS" w:cs="Noto Sans"/>
          <w:b w:val="0"/>
        </w:rPr>
        <w:t>Lançar ataques, interferências, testes de desempenho, DDoS, varredura maliciosa, invasões não autorizadas, sondagem de APIs não publicadas ou tentar acessar dados não autorizados;</w:t>
      </w:r>
    </w:p>
    <w:p>
      <w:pPr>
        <w:pStyle w:val="ListBullet"/>
        <w:keepLines w:val="0"/>
      </w:pPr>
      <w:r>
        <w:rPr>
          <w:rFonts w:ascii="Noto Sans" w:hAnsi="Noto Sans" w:eastAsia="Arial Unicode MS" w:cs="Noto Sans"/>
          <w:b w:val="0"/>
        </w:rPr>
        <w:t>Realizar engenharia reversa, adulteração ou exploração do site, cliente, APIs ou mecanismos de segurança com finalidades como trapaça, roubo de contas, contorno de restrições, duplicação de itens virtuais ou interrupção de serviço;</w:t>
      </w:r>
    </w:p>
    <w:p>
      <w:pPr>
        <w:pStyle w:val="ListBullet"/>
        <w:keepLines w:val="0"/>
      </w:pPr>
      <w:r>
        <w:rPr>
          <w:rFonts w:ascii="Noto Sans" w:hAnsi="Noto Sans" w:eastAsia="Arial Unicode MS" w:cs="Noto Sans"/>
          <w:b w:val="0"/>
        </w:rPr>
        <w:t>A raspagem em massa de dados de usuários, conteúdo privado, dados do fórum ou outras informações não públicas;</w:t>
      </w:r>
    </w:p>
    <w:p>
      <w:pPr>
        <w:pStyle w:val="ListBullet"/>
        <w:keepLines w:val="0"/>
      </w:pPr>
      <w:r>
        <w:rPr>
          <w:rFonts w:ascii="Noto Sans" w:hAnsi="Noto Sans" w:eastAsia="Arial Unicode MS" w:cs="Noto Sans"/>
          <w:b w:val="0"/>
        </w:rPr>
        <w:t>O uso de ferramentas automatizadas para registro em massa de contas, stuffing de credenciais, spam de interface, inundação de comentários, manipulação de popularidade ou consumo excessivo de recursos do serviço;</w:t>
      </w:r>
    </w:p>
    <w:p>
      <w:pPr>
        <w:pStyle w:val="ListBullet"/>
        <w:keepLines w:val="0"/>
      </w:pPr>
      <w:r>
        <w:rPr>
          <w:rFonts w:ascii="Noto Sans" w:hAnsi="Noto Sans" w:eastAsia="Arial Unicode MS" w:cs="Noto Sans"/>
          <w:b w:val="0"/>
        </w:rPr>
        <w:t>Carregar ou disseminar vírus, malware, ransomware, scripts maliciosos, páginas de login falsas ou outro código prejudicial.</w:t>
      </w:r>
    </w:p>
    <w:p>
      <w:pPr>
        <w:keepLines w:val="0"/>
      </w:pPr>
      <w:r>
        <w:rPr>
          <w:rFonts w:ascii="Noto Sans" w:hAnsi="Noto Sans" w:eastAsia="Arial Unicode MS" w:cs="Noto Sans"/>
          <w:b w:val="0"/>
        </w:rPr>
        <w:t>A varredura normal de mecanismos de busca baseada nas configurações de indexação robots.txt divulgadas publicamente pelo site, APIs autorizadas ou acesso automatizado, e os direitos legalmente concedidos para interoperabilidade ou pesquisa de segurança que não podem ser excluídos por contrato não são automaticamente proibidos nestes termos. Quando pesquisadores de segurança identificarem vulnerabilidades, recomenda-se divulgá-las de forma responsável através dos canais oficiais de atendimento ao cliente ou contato de segurança.</w:t>
      </w:r>
    </w:p>
    <w:p>
      <w:pPr>
        <w:pStyle w:val="Heading1"/>
        <w:keepLines w:val="0"/>
      </w:pPr>
      <w:r>
        <w:rPr>
          <w:rFonts w:ascii="Noto Sans" w:hAnsi="Noto Sans" w:eastAsia="Arial Unicode MS" w:cs="Noto Sans"/>
          <w:b w:val="0"/>
        </w:rPr>
        <w:t>12. Propriedade Intelectual e Marca da DAWNBLOOM</w:t>
      </w:r>
    </w:p>
    <w:p>
      <w:pPr>
        <w:keepLines w:val="0"/>
      </w:pPr>
      <w:r>
        <w:rPr>
          <w:rFonts w:ascii="Noto Sans" w:hAnsi="Noto Sans" w:eastAsia="Arial Unicode MS" w:cs="Noto Sans"/>
          <w:b w:val="0"/>
        </w:rPr>
        <w:t>Exceto por conteúdo criado pelo usuário e claramente de terceiros, a expressão protegida da DAWNBLOOM no jogo, seis aplicativos, site, DAWNBLOOM Community e Guia da Dawnbloom inclui nomes, logotipos, ícones, interfaces, código, personagens, arte, música, mundos, capturas de tela, vídeo e cópias. Pertence ao operador ou ao detentor dos direitos relevantes ou é usado sob licença. Sites visitados, relatórios de notícias originais, correio do usuário e marcas de terceiros não se tornam propriedade da DAWNBLOOM.</w:t>
      </w:r>
    </w:p>
    <w:p>
      <w:pPr>
        <w:keepLines w:val="0"/>
      </w:pPr>
      <w:r>
        <w:rPr>
          <w:rFonts w:ascii="Noto Sans" w:hAnsi="Noto Sans" w:eastAsia="Arial Unicode MS" w:cs="Noto Sans"/>
          <w:b w:val="0"/>
        </w:rPr>
        <w:t>A mesma proteção se estende aos nomes de aplicativos, ícones, interfaces, designs de cliente, visuais e código de propriedade da DAWNBLOOM. Os originais dos usuários e as notícias, páginas, correios e marcas de terceiros permanecem com seus respectivos proprietários.</w:t>
      </w:r>
    </w:p>
    <w:p>
      <w:pPr>
        <w:keepLines w:val="0"/>
      </w:pPr>
      <w:r>
        <w:rPr>
          <w:rFonts w:ascii="Noto Sans" w:hAnsi="Noto Sans" w:eastAsia="Arial Unicode MS" w:cs="Noto Sans"/>
          <w:b w:val="0"/>
        </w:rPr>
        <w:t>Esta disposição concede aos usuários uma licença limitada necessária para acessar e usar os serviços, e não constitui uma venda ou transferência de quaisquer direitos de propriedade intelectual. Exceto pelo conteúdo publicamente disponível explicitamente permitido para redistribuição gratuita na Seção 6, uso justo/citações permitidas por lei e conteúdo obtido com consentimento prévio por escrito, nenhuma cópia, venda, licenciamento, imitação ou uso para produtos comerciais que possam causar confusão com a DAWNBLOOM será permitida.</w:t>
      </w:r>
    </w:p>
    <w:p>
      <w:pPr>
        <w:pStyle w:val="Heading1"/>
        <w:keepLines w:val="0"/>
      </w:pPr>
      <w:r>
        <w:rPr>
          <w:rFonts w:ascii="Noto Sans" w:hAnsi="Noto Sans" w:eastAsia="Arial Unicode MS" w:cs="Noto Sans"/>
          <w:b w:val="0"/>
        </w:rPr>
        <w:t>13. Tratamento de Violações e Medidas de Serviço</w:t>
      </w:r>
    </w:p>
    <w:p>
      <w:pPr>
        <w:keepLines w:val="0"/>
      </w:pPr>
      <w:r>
        <w:rPr>
          <w:rFonts w:ascii="Noto Sans" w:hAnsi="Noto Sans" w:eastAsia="Arial Unicode MS" w:cs="Noto Sans"/>
          <w:b w:val="0"/>
        </w:rPr>
        <w:t>O tratamento de violações no site, no fórum e no jogo seguirá principalmente a "Política de Regras do Jogador e Aplicação". Com base na natureza e gravidade do comportamento, as medidas apropriadas podem incluir avisos, silenciamento, desconexão forçada, isolamento temporário (prisão), isolamento permanente (prisão), congelamento ou revogação de itens virtuais, dedução de valores, restrições de transação, modificação de nomes de jogadores/famílias, dissolução de famílias, exclusão de postagens do fórum e exclusão de perfis do fórum. Em casos graves, a responsabilidade legal poderá ser buscada conforme as leis aplicáveis.</w:t>
      </w:r>
    </w:p>
    <w:p>
      <w:pPr>
        <w:keepLines w:val="0"/>
      </w:pPr>
      <w:r>
        <w:rPr>
          <w:rFonts w:ascii="Noto Sans" w:hAnsi="Noto Sans" w:eastAsia="Arial Unicode MS" w:cs="Noto Sans"/>
          <w:b w:val="0"/>
        </w:rPr>
        <w:t>DAWNBLOOM O operador não imporá rotineiramente a suspensão permanente da conta como a penalidade máxima por violações de jogos; no entanto, se uma autoridade competente exigir legalmente ou se as leis exigirem a cessação de serviços específicos, ou se a conta envolver falsificação/roubo de identidade, emergências de segurança do sistema ou outras circunstâncias fora das penalidades de jogo ordinárias, o operador pode, em conformidade com a lei, implementar restrições de acesso necessárias ou suspender funções específicas.</w:t>
      </w:r>
    </w:p>
    <w:p>
      <w:pPr>
        <w:keepLines w:val="0"/>
      </w:pPr>
      <w:r>
        <w:rPr>
          <w:rFonts w:ascii="Noto Sans" w:hAnsi="Noto Sans" w:eastAsia="Arial Unicode MS" w:cs="Noto Sans"/>
          <w:b w:val="0"/>
        </w:rPr>
        <w:t>As penalidades levarão em consideração abrangente fatores tais como evidência, gravidade do comportamento, alcance do impacto, intenção subjetiva, lucro obtido, reincidência, ações corretivas proativas e dano causado a outros jogadores; não há garantia de que períodos de penalidade idênticos serão aplicados mecanicamente em todos os casos. Os usuários podem apresentar apelações de acordo com as "Regras do Jogador" e o processo de atendimento ao cliente.</w:t>
      </w:r>
    </w:p>
    <w:p>
      <w:pPr>
        <w:pStyle w:val="Heading1"/>
        <w:keepLines w:val="0"/>
      </w:pPr>
      <w:r>
        <w:rPr>
          <w:rFonts w:ascii="Noto Sans" w:hAnsi="Noto Sans" w:eastAsia="Arial Unicode MS" w:cs="Noto Sans"/>
          <w:b w:val="0"/>
        </w:rPr>
        <w:t>14. Manutenção do Site, Atualizações de Versão e Alterações de Serviço</w:t>
      </w:r>
    </w:p>
    <w:p>
      <w:pPr>
        <w:keepLines w:val="0"/>
      </w:pPr>
      <w:r>
        <w:rPr>
          <w:rFonts w:ascii="Noto Sans" w:hAnsi="Noto Sans" w:eastAsia="Arial Unicode MS" w:cs="Noto Sans"/>
          <w:b w:val="0"/>
        </w:rPr>
        <w:t>Os serviços do site, jogos, downloads de aplicativos, contas, comunidade e loja podem ser interrompidos ou ajustados para atualizações, correções ou segurança. Forneceremos aviso razoável antecipado ou oportuno de mudanças materiais quando for prático. Isso não implica que um aplicativo não lançado esteja disponível.</w:t>
      </w:r>
    </w:p>
    <w:p>
      <w:pPr>
        <w:keepLines w:val="0"/>
      </w:pPr>
      <w:r>
        <w:rPr>
          <w:rFonts w:ascii="Noto Sans" w:hAnsi="Noto Sans" w:eastAsia="Arial Unicode MS" w:cs="Noto Sans"/>
          <w:b w:val="0"/>
        </w:rPr>
        <w:t>O operador pode adicionar, modificar ou descontinuar recursos web gratuitos que não tenham formado compromissos de pagamento independentes, mas não privará unilateral e retroativamente os usuários de bens digitais, reembolsos, compensação ou outros direitos do consumidor obtidos legalmente por meio de cláusulas padrão. Ao encerrar o negócio geral, os avisos públicos necessários e as obrigações pós-encerramento serão cumpridos de acordo com as leis aplicáveis.</w:t>
      </w:r>
    </w:p>
    <w:p>
      <w:pPr>
        <w:pStyle w:val="Heading1"/>
        <w:keepLines w:val="0"/>
      </w:pPr>
      <w:r>
        <w:rPr>
          <w:rFonts w:ascii="Noto Sans" w:hAnsi="Noto Sans" w:eastAsia="Arial Unicode MS" w:cs="Noto Sans"/>
          <w:b w:val="0"/>
        </w:rPr>
        <w:t>15. Divulgação do Serviço e Limites de Responsabilidade</w:t>
      </w:r>
    </w:p>
    <w:p>
      <w:pPr>
        <w:keepLines w:val="0"/>
      </w:pPr>
      <w:r>
        <w:rPr>
          <w:rFonts w:ascii="Noto Sans" w:hAnsi="Noto Sans" w:eastAsia="Arial Unicode MS" w:cs="Noto Sans"/>
          <w:b w:val="0"/>
        </w:rPr>
        <w:t>Tomaremos medidas razoáveis para garantir a segurança, estabilidade e precisão do site; no entanto, os serviços de internet não podem garantir ausência absoluta de erros, latência zero, compatibilidade ou disponibilidade contínua de plataformas de terceiros. As responsabilidades por problemas decorrentes de dispositivos do usuário, software de cliente modificado pelo usuário, pacotes de instalação não oficiais, falhas independentes de terceiros ou eventos de força maior além do controle razoável do operador serão determinados com base nas causas reais e nas leis aplicáveis.</w:t>
      </w:r>
    </w:p>
    <w:p>
      <w:pPr>
        <w:keepLines w:val="0"/>
      </w:pPr>
      <w:r>
        <w:rPr>
          <w:rFonts w:ascii="Noto Sans" w:hAnsi="Noto Sans" w:eastAsia="Arial Unicode MS" w:cs="Noto Sans"/>
          <w:b w:val="0"/>
        </w:rPr>
        <w:t>Qualquer isenção ou limitação de responsabilidade só terá eficácia na medida permitida pela lei aplicável. Este Acordo não exclui nem limita a responsabilidade decorrente de má conduta intencional, negligência grave, fraude, lesões pessoais ou qualquer outra responsabilidade explicitamente proibida por lei de ser excluída, e não afeta os direitos legalmente protegidos do consumidor ao reembolso, compensação, reclamação, arbitragem ou litígio, que são inegociáveis e irrevogáveis.</w:t>
      </w:r>
    </w:p>
    <w:p>
      <w:pPr>
        <w:keepLines w:val="0"/>
      </w:pPr>
      <w:r>
        <w:rPr>
          <w:rFonts w:ascii="Noto Sans" w:hAnsi="Noto Sans" w:eastAsia="Arial Unicode MS" w:cs="Noto Sans"/>
          <w:b w:val="0"/>
        </w:rPr>
        <w:t>Em particular, para os consumidores japoneses, esta disposição não tem a intenção de se eximir de responsabilidades proibidas por leis como a Lei dos Contratos de Consumo, que proíbem expressamente tais isenções; para os consumidores chineses, esta disposição não contém cláusulas padrão injustas ilegalmente inválidas, como “o operador reserva-se o direito de interpretação final” ou outras semelhantes.</w:t>
      </w:r>
    </w:p>
    <w:p>
      <w:pPr>
        <w:pStyle w:val="Heading1"/>
        <w:keepLines w:val="0"/>
      </w:pPr>
      <w:r>
        <w:rPr>
          <w:rFonts w:ascii="Noto Sans" w:hAnsi="Noto Sans" w:eastAsia="Arial Unicode MS" w:cs="Noto Sans"/>
          <w:b w:val="0"/>
        </w:rPr>
        <w:t>16. Direitos Autorais, Marcas Registradas e Reclamações de Infração</w:t>
      </w:r>
    </w:p>
    <w:p>
      <w:pPr>
        <w:keepLines w:val="0"/>
      </w:pPr>
      <w:r>
        <w:rPr>
          <w:rFonts w:ascii="Noto Sans" w:hAnsi="Noto Sans" w:eastAsia="Arial Unicode MS" w:cs="Noto Sans"/>
          <w:b w:val="0"/>
        </w:rPr>
        <w:t>Se você acredita que qualquer conteúdo na DAWNBLOOM Community ou no site oficial viola seus direitos autorais, marca registrada, direito de imagem, reputação, privacidade ou qualquer outro direito legítimo, você pode enviar ao atendimento ao cliente um certificado de direitos, a localização específica do conteúdo reclamado, os fundamentos da violação, suas informações de contato e quaisquer declarações necessárias. Tomaremos as medidas apropriadas, incluindo verificação, restrição de acesso, remoção, encaminhamento da reclamação ou restauração, com base nas leis aplicáveis e nas evidências.</w:t>
      </w:r>
    </w:p>
    <w:p>
      <w:pPr>
        <w:keepLines w:val="0"/>
      </w:pPr>
      <w:r>
        <w:rPr>
          <w:rFonts w:ascii="Noto Sans" w:hAnsi="Noto Sans" w:eastAsia="Arial Unicode MS" w:cs="Noto Sans"/>
          <w:b w:val="0"/>
        </w:rPr>
        <w:t>Para qualificar-se para a proteção de porto seguro sob a Seção 512 da Lei de Direitos Autorais do Milênio Digital (DMCA) dos EUA para usuários dos EUA, o operador deve registrar um Agente Designado junto ao Escritório de Direitos Autorais dos EUA e divulgar publicamente o nome, endereço, número de telefone e endereço de e-mail do agente no site oficial. Além disso, um processo qualificado de remoção e contra-notificação deve ser estabelecido. Antes da conclusão desses procedimentos, esta disposição não será interpretada como concedendo automaticamente o status de porto seguro DMCA. DMCA-AGENCY-REG-2024</w:t>
      </w:r>
    </w:p>
    <w:p>
      <w:pPr>
        <w:pStyle w:val="Heading1"/>
        <w:keepLines w:val="0"/>
      </w:pPr>
      <w:r>
        <w:rPr>
          <w:rFonts w:ascii="Noto Sans" w:hAnsi="Noto Sans" w:eastAsia="Arial Unicode MS" w:cs="Noto Sans"/>
          <w:b w:val="0"/>
        </w:rPr>
        <w:t>17. Privacidade e Processamento de Dados</w:t>
      </w:r>
    </w:p>
    <w:p>
      <w:pPr>
        <w:keepLines w:val="0"/>
      </w:pPr>
      <w:r>
        <w:rPr>
          <w:rFonts w:ascii="Noto Sans" w:hAnsi="Noto Sans" w:eastAsia="Arial Unicode MS" w:cs="Noto Sans"/>
          <w:b w:val="0"/>
        </w:rPr>
        <w:t>O processamento em todo o site, conta, jogo, seis aplicativos, comunidade e suporte é regido pela Política de Privacidade unificada da DAWNBLOOM e pelos avisos de produtos formalmente vinculados. Os dados do navegador local, os dados de leitura de notícias, o conteúdo do provedor de e-mail e os arquivos do usuário têm limites distintos. Estes termos não expandem o processamento além do estabelecido na Política de Privacidade.</w:t>
      </w:r>
    </w:p>
    <w:p>
      <w:pPr>
        <w:pStyle w:val="Heading1"/>
        <w:keepLines w:val="0"/>
      </w:pPr>
      <w:r>
        <w:rPr>
          <w:rFonts w:ascii="Noto Sans" w:hAnsi="Noto Sans" w:eastAsia="Arial Unicode MS" w:cs="Noto Sans"/>
          <w:b w:val="0"/>
        </w:rPr>
        <w:t>18. Atualizações das Cláusulas e Notificação</w:t>
      </w:r>
    </w:p>
    <w:p>
      <w:pPr>
        <w:keepLines w:val="0"/>
      </w:pPr>
      <w:r>
        <w:rPr>
          <w:rFonts w:ascii="Noto Sans" w:hAnsi="Noto Sans" w:eastAsia="Arial Unicode MS" w:cs="Noto Sans"/>
          <w:b w:val="0"/>
        </w:rPr>
        <w:t>Em resposta a mudanças nas funcionalidades do site, regras da plataforma ou leis aplicáveis, podemos alterar estes Termos. Para revisões menores envolvendo apenas ajustes textuais, atualizações de informações de contato ou modificações que não afetem substancialmente os direitos ou obrigações dos usuários, atualizaremos o número da versão e a data em nosso site oficial. Para emendas significativas que impactem materialmente contas, fóruns, lojas, responsabilidades ou resolução de disputas, forneceremos aviso proeminente através de anúncios no site oficial, prompts de login ou outros meios razoáveis, e, quando exigido por lei, obteremos o consentimento dos usuários novamente.</w:t>
      </w:r>
    </w:p>
    <w:p>
      <w:pPr>
        <w:keepLines w:val="0"/>
      </w:pPr>
      <w:r>
        <w:rPr>
          <w:rFonts w:ascii="Noto Sans" w:hAnsi="Noto Sans" w:eastAsia="Arial Unicode MS" w:cs="Noto Sans"/>
          <w:b w:val="0"/>
        </w:rPr>
        <w:t>Pedidos concluídos, disputas já surgidas e ações históricas serão geralmente tratados de acordo com as regras eficazes no momento da ação ou estabelecimento da transação; exceto onde as leis exigirem o contrário, onde ambas as partes tenham um acordo válido em contrário, ou onde novas regras sejam mais favoráveis ao usuário.</w:t>
      </w:r>
    </w:p>
    <w:p>
      <w:pPr>
        <w:pStyle w:val="Heading1"/>
        <w:keepLines w:val="0"/>
      </w:pPr>
      <w:r>
        <w:rPr>
          <w:rFonts w:ascii="Noto Sans" w:hAnsi="Noto Sans" w:eastAsia="Arial Unicode MS" w:cs="Noto Sans"/>
          <w:b w:val="0"/>
        </w:rPr>
        <w:t>19. Lei Aplicável, Direitos do Consumidor e Resolução de Disputas</w:t>
      </w:r>
    </w:p>
    <w:p>
      <w:pPr>
        <w:keepLines w:val="0"/>
      </w:pPr>
      <w:r>
        <w:rPr>
          <w:rFonts w:ascii="Noto Sans" w:hAnsi="Noto Sans" w:eastAsia="Arial Unicode MS" w:cs="Noto Sans"/>
          <w:b w:val="0"/>
        </w:rPr>
        <w:t>Estes termos geralmente estabelecem as leis aplicáveis na jurisdição da entidade operadora como regras fundamentais, mas isso não exclui os usuários, como consumidores, de desfrutar de direitos irrevogáveis concedidos pelas leis obrigatórias de proteção ao consumidor aplicáveis ao seu local de residência ou local de transação.</w:t>
      </w:r>
    </w:p>
    <w:p>
      <w:pPr>
        <w:keepLines w:val="0"/>
      </w:pPr>
      <w:r>
        <w:rPr>
          <w:rFonts w:ascii="Noto Sans" w:hAnsi="Noto Sans" w:eastAsia="Arial Unicode MS" w:cs="Noto Sans"/>
          <w:b w:val="0"/>
        </w:rPr>
        <w:t>Em caso de disputa, recomenda-se que as partes resolvam primeiro a questão por meio de negociação com o Centro de Atendimento ao Cliente da DAWNBLOOM. Se a negociação falhar, qualquer uma das partes pode buscar reparo sob as leis aplicáveis perante o tribunal competente, instituição de arbitragem (se ambas as partes tiverem um acordo de arbitragem válido) ou autoridades de proteção ao consumidor ou reguladoras. Esta cláusula não limita os direitos legais dos usuários de apresentar reclamações, reportar violações, solicitar mediação ou iniciar litígios.</w:t>
      </w:r>
    </w:p>
    <w:p>
      <w:pPr>
        <w:pStyle w:val="Heading1"/>
        <w:keepLines w:val="0"/>
      </w:pPr>
      <w:r>
        <w:rPr>
          <w:rFonts w:ascii="Noto Sans" w:hAnsi="Noto Sans" w:eastAsia="Arial Unicode MS" w:cs="Noto Sans"/>
          <w:b w:val="0"/>
        </w:rPr>
        <w:t>20. Disposições Suplementares Regionais</w:t>
      </w:r>
    </w:p>
    <w:p>
      <w:pPr>
        <w:pStyle w:val="Heading1"/>
        <w:keepLines w:val="0"/>
      </w:pPr>
      <w:r>
        <w:rPr>
          <w:rFonts w:ascii="Noto Sans" w:hAnsi="Noto Sans" w:eastAsia="Arial Unicode MS" w:cs="Noto Sans"/>
          <w:b w:val="0"/>
        </w:rPr>
        <w:t>20.1 China Continental</w:t>
      </w:r>
    </w:p>
    <w:p>
      <w:pPr>
        <w:pStyle w:val="ListBullet"/>
        <w:keepLines w:val="0"/>
      </w:pPr>
      <w:r>
        <w:rPr>
          <w:rFonts w:ascii="Noto Sans" w:hAnsi="Noto Sans" w:eastAsia="Arial Unicode MS" w:cs="Noto Sans"/>
          <w:b w:val="0"/>
        </w:rPr>
        <w:t>As funções de postagem, comentários e respostas da DAWNBLOOM Community implementarão os requisitos de "verificação de nome real no back-end, participação voluntária no front-end", revisão e gestão de conteúdo, monitoramento em tempo real, procedimentos de denúncia e apelação dentro do escopo aplicável.</w:t>
      </w:r>
    </w:p>
    <w:p>
      <w:pPr>
        <w:pStyle w:val="ListBullet"/>
        <w:keepLines w:val="0"/>
      </w:pPr>
      <w:r>
        <w:rPr>
          <w:rFonts w:ascii="Noto Sans" w:hAnsi="Noto Sans" w:eastAsia="Arial Unicode MS" w:cs="Noto Sans"/>
          <w:b w:val="0"/>
        </w:rPr>
        <w:t>Ao vender bens digitais diretamente através do site oficial, a entidade operadora real, as informações operacionais ou de licenciamento essenciais e os detalhes reais dos bens ou serviços devem ser divulgados legalmente. Preço, quantidade, método de pagamento, termos de entrega e políticas de reembolso ou cancelamento devem ser exibidos claramente na página de confirmação do pedido ou confirmação final.</w:t>
      </w:r>
    </w:p>
    <w:p>
      <w:pPr>
        <w:pStyle w:val="ListBullet"/>
        <w:keepLines w:val="0"/>
      </w:pPr>
      <w:r>
        <w:rPr>
          <w:rFonts w:ascii="Noto Sans" w:hAnsi="Noto Sans" w:eastAsia="Arial Unicode MS" w:cs="Noto Sans"/>
          <w:b w:val="0"/>
        </w:rPr>
        <w:t>Nenhuma cláusula poderá excluir os direitos legais dos consumidores de apresentar reclamações, denunciar violações, iniciar litígios, solicitar reembolsos ou reivindicar indenizações. Nenhuma cláusula concederá ao operador o direito unilateral de interpretação final.</w:t>
      </w:r>
    </w:p>
    <w:p>
      <w:pPr>
        <w:pStyle w:val="ListBullet"/>
        <w:keepLines w:val="0"/>
      </w:pPr>
      <w:r>
        <w:rPr>
          <w:rFonts w:ascii="Noto Sans" w:hAnsi="Noto Sans" w:eastAsia="Arial Unicode MS" w:cs="Noto Sans"/>
          <w:b w:val="0"/>
        </w:rPr>
        <w:t>A operação comercial de jogos online na China continental também pode estar sujeita a requisitos de conformidade administrativa, como licenciamento de publicação de jogos, autenticação por nome real, medidas anti-vício, regulamentações de pagamento e outras disposições supervisionárias; os termos neste site não substituem essas obrigações de conformidade administrativa.</w:t>
      </w:r>
    </w:p>
    <w:p>
      <w:pPr>
        <w:pStyle w:val="Heading1"/>
        <w:keepLines w:val="0"/>
      </w:pPr>
      <w:r>
        <w:rPr>
          <w:rFonts w:ascii="Noto Sans" w:hAnsi="Noto Sans" w:eastAsia="Arial Unicode MS" w:cs="Noto Sans"/>
          <w:b w:val="0"/>
        </w:rPr>
        <w:t>20.2 Estados Unidos</w:t>
      </w:r>
    </w:p>
    <w:p>
      <w:pPr>
        <w:pStyle w:val="ListBullet"/>
        <w:keepLines w:val="0"/>
      </w:pPr>
      <w:r>
        <w:rPr>
          <w:rFonts w:ascii="Noto Sans" w:hAnsi="Noto Sans" w:eastAsia="Arial Unicode MS" w:cs="Noto Sans"/>
          <w:b w:val="0"/>
        </w:rPr>
        <w:t>Contas de jogo, comunidade de jogadores, compras na loja e serviços de jogo relacionados exigem atualmente que os usuários tenham 18 anos ou mais. Páginas públicas e DAWNBLOOM Browser não estão excluídos pela restrição de idade do jogo. Questões relacionadas à idade do navegador são regidas por seus Termos separados, pela Política de Privacidade unificada e pela lei aplicável.</w:t>
      </w:r>
    </w:p>
    <w:p>
      <w:pPr>
        <w:pStyle w:val="ListBullet"/>
        <w:keepLines w:val="0"/>
      </w:pPr>
      <w:r>
        <w:rPr>
          <w:rFonts w:ascii="Noto Sans" w:hAnsi="Noto Sans" w:eastAsia="Arial Unicode MS" w:cs="Noto Sans"/>
          <w:b w:val="0"/>
        </w:rPr>
        <w:t>Ao lidar com notificações de remoção de direitos autorais para conteúdo de fóruns ou gerado pelo usuário direcionado a usuários dos EUA, tais notificações serão processadas de acordo com a lei de direitos autorais dos EUA aplicável; para qualificar-se para o porto seguro sob a Seção 512 da DMCA, o registro do agente designado, a divulgação pública de informações de contato e os procedimentos de notificação/contranotificação devem ser concluídos.</w:t>
      </w:r>
    </w:p>
    <w:p>
      <w:pPr>
        <w:pStyle w:val="ListBullet"/>
        <w:keepLines w:val="0"/>
      </w:pPr>
      <w:r>
        <w:rPr>
          <w:rFonts w:ascii="Noto Sans" w:hAnsi="Noto Sans" w:eastAsia="Arial Unicode MS" w:cs="Noto Sans"/>
          <w:b w:val="0"/>
        </w:rPr>
        <w:t>Páginas de produtos, confirmação de pagamento e materiais promocionais não devem usar práticas falsas, enganosas ou fraudulentas que ocultem condições importantes; as remédios legais dos consumidores sob a lei estadual ou federal não poderão ser excluídos por estes termos.</w:t>
      </w:r>
    </w:p>
    <w:p>
      <w:pPr>
        <w:pStyle w:val="ListBullet"/>
        <w:keepLines w:val="0"/>
      </w:pPr>
      <w:r>
        <w:rPr>
          <w:rFonts w:ascii="Noto Sans" w:hAnsi="Noto Sans" w:eastAsia="Arial Unicode MS" w:cs="Noto Sans"/>
          <w:b w:val="0"/>
        </w:rPr>
        <w:t>Pode haver regulamentações adicionais de consumidores, renovação automática, privacidade ou bens digitais em vários estados dos EUA; antes de lançar oficialmente tais serviços, os modelos de transação reais devem ser revisados para garantir a conformidade.</w:t>
      </w:r>
    </w:p>
    <w:p>
      <w:pPr>
        <w:pStyle w:val="Heading1"/>
        <w:keepLines w:val="0"/>
      </w:pPr>
      <w:r>
        <w:rPr>
          <w:rFonts w:ascii="Noto Sans" w:hAnsi="Noto Sans" w:eastAsia="Arial Unicode MS" w:cs="Noto Sans"/>
          <w:b w:val="0"/>
        </w:rPr>
        <w:t>20.3 Japão</w:t>
      </w:r>
    </w:p>
    <w:p>
      <w:pPr>
        <w:pStyle w:val="ListBullet"/>
        <w:keepLines w:val="0"/>
      </w:pPr>
      <w:r>
        <w:rPr>
          <w:rFonts w:ascii="Noto Sans" w:hAnsi="Noto Sans" w:eastAsia="Arial Unicode MS" w:cs="Noto Sans"/>
          <w:b w:val="0"/>
        </w:rPr>
        <w:t>Ao vender diretamente bens digitais para consumidores japoneses através do site oficial, uma página de informações comerciais obrigatória por lei deverá ser fornecida, claramente acessível, de acordo com a Lei de Transações Comerciais Específicas, e o vendedor, preço, método de pagamento, detalhes de entrega e procedimentos de cancelamento/reembolso deverão ser exibidos claramente durante todo o processo de compra.</w:t>
      </w:r>
    </w:p>
    <w:p>
      <w:pPr>
        <w:pStyle w:val="ListBullet"/>
        <w:keepLines w:val="0"/>
      </w:pPr>
      <w:r>
        <w:rPr>
          <w:rFonts w:ascii="Noto Sans" w:hAnsi="Noto Sans" w:eastAsia="Arial Unicode MS" w:cs="Noto Sans"/>
          <w:b w:val="0"/>
        </w:rPr>
        <w:t>As isenções e limitações de responsabilidade nestes termos não excluirão a responsabilidade por negligência intencional ou grave proibida por leis como a Lei de Contratos de Consumo.</w:t>
      </w:r>
    </w:p>
    <w:p>
      <w:pPr>
        <w:pStyle w:val="ListBullet"/>
        <w:keepLines w:val="0"/>
      </w:pPr>
      <w:r>
        <w:rPr>
          <w:rFonts w:ascii="Noto Sans" w:hAnsi="Noto Sans" w:eastAsia="Arial Unicode MS" w:cs="Noto Sans"/>
          <w:b w:val="0"/>
        </w:rPr>
        <w:t>A descrição do produto, as taxas de queda do baú surpresa aleatório e os termos comerciais significativos na página japonesa serão apresentados de forma clara e facilmente compreensível para os usuários japoneses; nenhuma discrepância de tradução minará os direitos legais dos consumidores garantidos por lei.</w:t>
      </w:r>
    </w:p>
    <w:p>
      <w:pPr>
        <w:pStyle w:val="Heading1"/>
        <w:keepLines w:val="0"/>
      </w:pPr>
      <w:r>
        <w:rPr>
          <w:rFonts w:ascii="Noto Sans" w:hAnsi="Noto Sans" w:eastAsia="Arial Unicode MS" w:cs="Noto Sans"/>
          <w:b w:val="0"/>
        </w:rPr>
        <w:t>21. Contato, Reclamações e Recursos</w:t>
      </w:r>
    </w:p>
    <w:p>
      <w:pPr>
        <w:keepLines w:val="0"/>
      </w:pPr>
      <w:r>
        <w:rPr>
          <w:rFonts w:ascii="Noto Sans" w:hAnsi="Noto Sans" w:eastAsia="Arial Unicode MS" w:cs="Noto Sans"/>
          <w:b w:val="0"/>
        </w:rPr>
        <w:t>Para dúvidas de serviço, recursos no fórum, problemas de conta, relatórios de infração, alertas de segurança ou feedback sobre estes termos, os usuários podem entrar em contato com o centro oficial de atendimento ao cliente ou através do seguinte endereço:</w:t>
      </w:r>
    </w:p>
    <w:p>
      <w:pPr>
        <w:keepLines w:val="0"/>
      </w:pPr>
      <w:r>
        <w:rPr>
          <w:rFonts w:ascii="Noto Sans" w:hAnsi="Noto Sans" w:eastAsia="Arial Unicode MS" w:cs="Noto Sans"/>
          <w:b w:val="0"/>
        </w:rPr>
        <w:t xml:space="preserve">Suporte geral aos jogadores: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dúvidas legais, direitos autorais e privacidade: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vulnerabilidades de segurança e incidentes: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Operador / provedor de serviços do site: Shanghai Zhuiguang Zhichuang Cultural Media Co., Ltd. (nome público em inglês: SHANGHAI LUMIREALM CREATIVE MEDIA CO., LTD.)</w:t>
      </w:r>
    </w:p>
    <w:p>
      <w:pPr>
        <w:keepLines w:val="0"/>
      </w:pPr>
      <w:r>
        <w:rPr>
          <w:rFonts w:ascii="Noto Sans" w:hAnsi="Noto Sans" w:eastAsia="Arial Unicode MS" w:cs="Noto Sans"/>
          <w:b w:val="0"/>
        </w:rPr>
        <w:t>Endereço de operações / Endereço oficial de contato: Room 218, Building 3, No. 336 Tianjiao Road, Lin-gang Special Area of the China (Shanghai) Pilot Free Trade Zone, China</w:t>
      </w:r>
    </w:p>
    <w:p>
      <w:pPr>
        <w:keepLines w:val="0"/>
      </w:pPr>
      <w:r>
        <w:rPr>
          <w:rFonts w:ascii="Noto Sans" w:hAnsi="Noto Sans" w:eastAsia="Arial Unicode MS" w:cs="Noto Sans"/>
          <w:b w:val="0"/>
        </w:rPr>
        <w:t>As informações sobre o agente designado sob a DMCA dos EUA, os detalhes da entidade de vendas sob a Lei de Transações Comerciais Específicas do Japão e as informações da entidade operacional/permissões na China continental serão divulgadas em uma página separada assim que as condições formais forem atendidas.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Uso de Produtos e Serviços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