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"/>
          <w:b/>
          <w:color w:val="142032"/>
          <w:sz w:val="40"/>
        </w:rPr>
        <w:t>Termos de Uso do DAWNBLOOM Download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Versão: V8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Data de revisão: 10 de outubro de 2026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Data de entrada em vigor: 10 de outubro de 2026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Prestadora: 上海追光智创文化传媒有限公司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Bem-vindo ao DAWNBLOOM Download. Estes termos aplicam-se ao download por canais oficiais, à instalação ou ao uso deste produto e de seus serviços oficiais relacionados. Leia-os primeiro; caso não concorde, não baixe nem utilize o produto.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Prestadora do serviço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上海追光智创文化传媒有限公司 · Sala 218, Edifício 3, nº 336, Rua Tianjiao, Nova Área de Lingang da Zona Piloto de Livre Comércio da China (Xangai)</w:t>
      </w:r>
    </w:p>
    <w:p>
      <w:pPr>
        <w:keepLines w:val="0"/>
      </w:pP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"/>
          <w:b w:val="0"/>
        </w:rPr>
        <w:t xml:space="preserve"> · </w:t>
      </w:r>
      <w:hyperlink r:id="rId12">
        <w:r>
          <w:rPr>
            <w:rFonts w:ascii="Noto Sans" w:hAnsi="Noto Sans" w:eastAsia="Noto Sans TC"/>
            <w:b w:val="0"/>
          </w:rPr>
          <w:t xml:space="preserve">https://dawnbloom.net</w:t>
        </w:r>
      </w:hyperlink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Âmbito do produto e origem dos arquivos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O DAWNBLOOM Download é uma ferramenta para gerenciar tarefas de download no próprio dispositivo e não oferece busca de recursos, downloads realizados na nuvem em seu nome ou hospedagem de arquivos. Confirme que você tem o direito de obter e utilizar o conteúdo baixado e cumpra as condições do site de origem. O software não concede direitos autorais sobre o conteúdo nem se destina a contornar pagamentos, login, DRM ou outras restrições de autorização. A velocidade, a disponibilidade e a retomada dos downloads dependem da origem e da rede; não é possível garantir que todas as tarefas sejam concluídas.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Transferência ponto a ponto e segurança dos arquivos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Ao utilizar Torrent, Magnet ou outras funcionalidades ponto a ponto, outros participantes podem visualizar seu endereço IP, e dados também podem ser transmitidos a eles durante o download. P2P não é um serviço anônimo; compartilhe apenas conteúdo que você tenha o direito legal de distribuir. O software não é uma ferramenta antivírus; indicações sobre a origem ou a verificação não garantem a segurança dos arquivos. Tenha cuidado ao abrir arquivos desconhecidos e observe o espaço de armazenamento, o tráfego de dados e os custos de rede.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Processamento local e compartilhamento opcional de tarefas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Os arquivos baixados são transferidos diretamente da origem para o dispositivo; o DAWNBLOOM não intermedeia nem armazena arquivos em seu nome. Os registros de tarefas são salvos localmente por padrão; após você entrar voluntariamente na conta e ativar o compartilhamento de tarefas, serão sincronizadas apenas informações seguras de tarefas em conformidade com o aviso de privacidade, e os outros dispositivos continuarão obtendo os arquivos da origem original. Antes de desinstalar ou realizar uma limpeza, salve adequadamente os arquivos baixados e os registros necessários.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Licença do software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Desde que cumpra estes termos e a legislação aplicável, você pode instalar e utilizar a versão oficial em dispositivos compatíveis que possua ou controle legitimamente. A propriedade intelectual do software, da marca e do conteúdo relacionado permanece com seus respectivos titulares. Componentes de código aberto de terceiros são fornecidos conforme suas respectivas licenças.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Uso legal e serviços de terceiros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É proibido fazer-se passar por uma fonte oficial, distribuir software malicioso, subtrair contas, violar direitos de terceiros ou comprometer a segurança do serviço. Estes termos não restringem condutas permitidas pela legislação aplicável nem direitos concedidos por licenças de código aberto. Sites externos, fontes de conteúdo e lojas aplicam suas próprias regras; não controlamos seu conteúdo, disponibilidade ou cobranças.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Privacidade e confirmações necessárias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O tratamento de informações pessoais é regido pelo aviso de privacidade deste produto e pela Política de Privacidade DAWNBLOOM. Estes termos não substituem permissões do sistema, confirmações de operações da conta, da sincronização opcional ou outras confirmações separadas exigidas por lei; você pode recusar funcionalidades opcionais.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Disponibilidade, atualizações e cobranças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As funcionalidades e os canais são determinados pela versão efetivamente disponibilizada ao público e podem variar entre plataformas, dispositivos ou regiões. O número de versão unificado do site oficial não significa que todas as lojas já disponibilizem a mesma versão. Poderemos fornecer atualizações de segurança e funcionalidades; caso sejam introduzidas cobranças, informaremos previamente, de forma clara, o preço, o âmbito e as regras aplicáveis, sem efetuar cobranças apenas com base nestes termos. Ao obter o software por uma loja, você também deve observar as regras de licença e de compra aplicáveis nessa loja.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Limitações do serviço e direitos dos usuários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Manteremos o produto de forma razoável, mas não prometemos que ele estará sempre livre de erros, sem interrupções ou plenamente adequado a uma finalidade específica em todos os ambientes. Mantenha cópias de segurança apropriadas de informações e arquivos importantes. Qualquer limitação de responsabilidade aplica-se apenas na medida permitida pela legislação aplicável, não exclui responsabilidades que não possam ser legalmente excluídas, não afasta a responsabilidade legal por dolo ou culpa grave e não reduz direitos obrigatórios do consumidor.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Interrupção do uso e medidas relativas ao serviço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Você pode interromper o uso e desinstalar o software. Desinstalar, sair da conta e encerrar a conta DAWNBLOOM são operações distintas; para encerrar a conta, utilize o procedimento oficial. Em caso de riscos de segurança, condutas ilícitas ou violações graves dos termos, poderemos adotar restrições necessárias e proporcionais e, quando viável e permitido por lei, explicar os motivos e fornecer meios de contato ou recurso.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Atualização dos termos e solução de disputas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As atualizações dos termos indicarão a data. Alterações relevantes serão comunicadas de forma razoável, e novo consentimento expresso será obtido separadamente quando exigido por lei. Sem prejuízo da legislação obrigatória do local do usuário e dos direitos do consumidor, estes termos são regidos pelas leis da República Popular da China. As disputas devem ser inicialmente objeto de negociação amigável; se não houver solução, poderão ser submetidas, nos termos da lei, ao tribunal competente, sem excluir os meios de proteção legalmente disponíveis ao usuário.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https://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Termos de Uso do DAWNBLOOM Download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