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Warunki świadczenia usług DAWNBLOOM News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Wersja: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zmiany: 10 października 2026 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wejścia w życie: 10 października 2026 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Podmiot świadczący usługę: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Pobierając lub korzystając z DAWNBLOOM News, potwierdzasz zapoznanie się z niniejszymi warunkami i ich akceptację.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Zakres usług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News gromadzi indeksy publicznie opublikowanych informacji i udostępnia na urządzeniu przeglądanie wiadomości, wyszukiwanie, zakładki, czytanie w Reader i inne uruchomione funkcje. Czytanie publicznych treści nie wymaga konta DAWNBLOOM; funkcje konta i opcjonalna synchronizacja zależą od zakresu faktycznie udostępnionego w aplikacji.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Źródła wiadomości i prawa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Artykuły, obrazy i inne oryginalne treści należą do odpowiednich wydawców lub uprawnionych podmiotów. DAWNBLOOM News wskazuje źródło i zachowuje dostęp do oryginału; indeksowanie lub formatowanie nie powoduje nabycia praw autorskich do publikacji. Istotne informacje należy sprawdzać na pierwotnej stronie publikacji; ponowna publikacja lub wykorzystanie oryginalnej treści wymaga przestrzegania licencji wydawcy.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Reader i strony zewnętrzne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Reader próbuje lokalnie na urządzeniu wyodrębniać tekst publicznych stron i poprawiać jego układ, lecz nie gwarantuje skutecznego wyodrębnienia z każdej witryny. Po wybraniu „Zobacz oryginał” strona wydawcy może korzystać z własnych Cookie, kont, subskrypcji i zasad świadczenia usług. DAWNBLOOM News nie oferuje możliwości omijania paywalli ani ograniczeń dostępu.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Dane lokalne i prywatność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Sposób przetwarzania danych lokalnych, takich jak historia czytania i zakładki, opisano w informacji o prywatności. DAWNBLOOM News nie łączy konkretnych czytanych artykułów, wyszukiwanych haseł ani tekstów artykułów z tożsamością konta na potrzeby statystyk produktu. Konto i opcjonalna synchronizacja nie zmieniają praw pierwotnych wydawców wiadomości.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Zmiany usług i kontakt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Źródła wiadomości, funkcje i obsługiwane platformy mogą zmieniać się wraz z warunkami technicznymi i zasadami wydawców. Właściwą wersję i niniejsze warunki będziemy aktualizować na oficjalnej stronie; pytania dotyczące źródeł, prezentacji treści lub usług można kierować przez centrum obsługi klienta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świadczenia usług DAWNBLOOM News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