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Gebruiksvoorwaarden voor Producten en Diensten van DAWNBLOOM</w:t>
      </w:r>
    </w:p>
    <w:p>
      <w:pPr>
        <w:keepLines w:val="0"/>
      </w:pPr>
      <w:r>
        <w:rPr>
          <w:rFonts w:ascii="Noto Sans" w:hAnsi="Noto Sans" w:eastAsia="Arial Unicode MS" w:cs="Noto Sans"/>
          <w:b w:val="0"/>
        </w:rPr>
        <w:t>Gebruiksvoorwaarden voor producten en diensten · Officiële Engelse versie</w:t>
      </w:r>
    </w:p>
    <w:p>
      <w:pPr>
        <w:keepLines w:val="0"/>
      </w:pPr>
      <w:r>
        <w:rPr>
          <w:rFonts w:ascii="Noto Sans" w:hAnsi="Noto Sans" w:eastAsia="Arial Unicode MS" w:cs="Noto Sans"/>
          <w:b w:val="0"/>
        </w:rPr>
        <w:t>Versie: V8</w:t>
      </w:r>
    </w:p>
    <w:p>
      <w:pPr>
        <w:keepLines w:val="0"/>
      </w:pPr>
      <w:r>
        <w:rPr>
          <w:rFonts w:ascii="Noto Sans" w:hAnsi="Noto Sans" w:eastAsia="Arial Unicode MS" w:cs="Noto Sans"/>
          <w:b w:val="0"/>
        </w:rPr>
        <w:t>Ingangsdatum: 10 oktober 2026</w:t>
      </w:r>
    </w:p>
    <w:p>
      <w:pPr>
        <w:keepLines w:val="0"/>
      </w:pPr>
      <w:r>
        <w:rPr>
          <w:rFonts w:ascii="Noto Sans" w:hAnsi="Noto Sans" w:eastAsia="Arial Unicode MS" w:cs="Noto Sans"/>
          <w:b w:val="0"/>
        </w:rPr>
        <w:t>Wijzigingsdatum: 10 oktober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Toepasselijke diensten: de officiële DAWNBLOOM-website, het spel, de zes apps, het uniforme account en het plein voor lichtvolgers</w:t>
      </w:r>
    </w:p>
    <w:p>
      <w:pPr>
        <w:pStyle w:val="Heading1"/>
        <w:keepLines w:val="0"/>
      </w:pPr>
      <w:r>
        <w:rPr>
          <w:rFonts w:ascii="Noto Sans" w:hAnsi="Noto Sans" w:eastAsia="Arial Unicode MS" w:cs="Noto Sans"/>
          <w:b w:val="0"/>
        </w:rPr>
        <w:t>Verhouding tussen gepubliceerde informatie en documenten</w:t>
      </w:r>
    </w:p>
    <w:p>
      <w:pPr>
        <w:keepLines w:val="0"/>
      </w:pPr>
      <w:r>
        <w:rPr>
          <w:rFonts w:ascii="Noto Sans" w:hAnsi="Noto Sans" w:eastAsia="Arial Unicode MS" w:cs="Noto Sans"/>
          <w:b w:val="0"/>
        </w:rPr>
        <w:t xml:space="preserve">Officiële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Klantenservicecentrum: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Deze voorwaarden zijn van toepassing op gebruikers van de DAWNBLOOM-website, het gedeelde account, het spel, de zes apps, DAWNBLOOM Community en gerelateerde diensten. Raadpleeg elke officiële productpagina voor de daadwerkelijke beschikbaarheid en functies.</w:t>
      </w:r>
    </w:p>
    <w:p>
      <w:pPr>
        <w:keepLines w:val="0"/>
      </w:pPr>
      <w:r>
        <w:rPr>
          <w:rFonts w:ascii="Noto Sans" w:hAnsi="Noto Sans" w:eastAsia="Arial Unicode MS" w:cs="Noto Sans"/>
          <w:b w:val="0"/>
        </w:rPr>
        <w:t>Deze voorwaarden, samen met Privacybeleid, Spelersregels &amp; Handhavingsbeleid, Verkoop- en restitutievoorwaarden, alsmede eventuele specifieke regels die op product- of activiteitspagina's zijn gepubliceerd, vormen de geldende regels voor de gerelateerde diensten. Indien een specifieke regel een gedetailleerdere bepaling bevat voor een bepaald onderwerp, heeft deze specifieke regel voorrang; geen enkele clausule sluit wettelijke rechten van gebruikers uit of beperkt deze, zoals gegarandeerd door toepasselijk recht en niet kan worden afgestaan.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Principe van drietallige release</w:t>
              <w:br/>
              <w:t>De officiële website biedt opties voor Chinese, Engelse en Japanse interfaces. Tijdens de officiële meertalige lancering zal elke taalkundige versie dezelfde substantiële regels overbrengen. Bij vertaalambiguousiteit hebben de versie die feitelijk door de gebruiker wordt gebruikt en bevestigd, de inhoud die op dat moment op de transactiepagina wordt weergegeven, en de toepasselijke verplichte wettelijke vereisten voorrang. De exploitant zal duidelijke vertaalverschillen onmiddellijk corrigeren.</w:t>
            </w:r>
          </w:p>
        </w:tc>
      </w:tr>
    </w:tbl>
    <w:p>
      <w:pPr>
        <w:spacing w:after="40"/>
      </w:pPr>
    </w:p>
    <w:p>
      <w:pPr>
        <w:pStyle w:val="Heading1"/>
        <w:keepLines w:val="0"/>
      </w:pPr>
      <w:r>
        <w:rPr>
          <w:rFonts w:ascii="Noto Sans" w:hAnsi="Noto Sans" w:eastAsia="Arial Unicode MS" w:cs="Noto Sans"/>
          <w:b w:val="0"/>
        </w:rPr>
        <w:t>Samenvattende Overzicht</w:t>
      </w:r>
    </w:p>
    <w:p>
      <w:pPr>
        <w:pStyle w:val="ListBullet"/>
        <w:keepLines w:val="0"/>
      </w:pPr>
      <w:r>
        <w:rPr>
          <w:rFonts w:ascii="Noto Sans" w:hAnsi="Noto Sans" w:eastAsia="Arial Unicode MS" w:cs="Noto Sans"/>
          <w:b w:val="0"/>
        </w:rPr>
        <w:t>Interoperabiliteit tussen website- en gameaccounts; bestaande gameaccounts kunnen zich direct aanmelden op de officiële website en het platform "DAWNBLOOM Community".</w:t>
      </w:r>
    </w:p>
    <w:p>
      <w:pPr>
        <w:pStyle w:val="ListBullet"/>
        <w:keepLines w:val="0"/>
      </w:pPr>
      <w:r>
        <w:rPr>
          <w:rFonts w:ascii="Noto Sans" w:hAnsi="Noto Sans" w:eastAsia="Arial Unicode MS" w:cs="Noto Sans"/>
          <w:b w:val="0"/>
        </w:rPr>
        <w:t>Het platform "DAWNBLOOM Community" stelt gebruikers in staat berichten te plaatsen, te commentaren, afbeeldingen te delen en handleidingen of andere door spelers gegenereerde inhoud te publiceren, mits dergelijke inhoud voldoet aan de wetgeving, de Spelersregels en deze Voorwaarden.</w:t>
      </w:r>
    </w:p>
    <w:p>
      <w:pPr>
        <w:pStyle w:val="ListBullet"/>
        <w:keepLines w:val="0"/>
      </w:pPr>
      <w:r>
        <w:rPr>
          <w:rFonts w:ascii="Noto Sans" w:hAnsi="Noto Sans" w:eastAsia="Arial Unicode MS" w:cs="Noto Sans"/>
          <w:b w:val="0"/>
        </w:rPr>
        <w:t>Spelers behouden volledige eigendomsrechten op hun originele content; voor doeleinden van presentatie, vertaling, beoordeling en gemeenschapsbeheer verleen je DAWNBLOOM een noodzakelijke, beperkte, niet-exclusieve licentie om dergelijke content te gebruiken.</w:t>
      </w:r>
    </w:p>
    <w:p>
      <w:pPr>
        <w:pStyle w:val="ListBullet"/>
        <w:keepLines w:val="0"/>
      </w:pPr>
      <w:r>
        <w:rPr>
          <w:rFonts w:ascii="Noto Sans" w:hAnsi="Noto Sans" w:eastAsia="Arial Unicode MS" w:cs="Noto Sans"/>
          <w:b w:val="0"/>
        </w:rPr>
        <w:t>Android-, Windows- en macOS-versies zullen officieel beschikbaar zijn voor download op basis van de werkelijke releasestatus op de officiële website; iOS-versies zullen doorverwijzen naar de bijbehorende regio App Store (China/Engels/Japans) zoals aangegeven op de Chinese/Engelse/Japanse website pagina's; Steam-toegang zal doorverwijzen naar de Steam-winkel.</w:t>
      </w:r>
    </w:p>
    <w:p>
      <w:pPr>
        <w:pStyle w:val="ListBullet"/>
        <w:keepLines w:val="0"/>
      </w:pPr>
      <w:r>
        <w:rPr>
          <w:rFonts w:ascii="Noto Sans" w:hAnsi="Noto Sans" w:eastAsia="Arial Unicode MS" w:cs="Noto Sans"/>
          <w:b w:val="0"/>
        </w:rPr>
        <w:t>De officiële website biedt geen algemene opwaarderingen van accountbalansen aan; de officiële winkel verkoopt rechtstreeks specifieke digitale goederen, waaronder schattenkisten met willekeurige en vaste inhoud, die na aankoop naar het betreffende gameaccount worden geleverd.</w:t>
      </w:r>
    </w:p>
    <w:p>
      <w:pPr>
        <w:pStyle w:val="ListBullet"/>
        <w:keepLines w:val="0"/>
      </w:pPr>
      <w:r>
        <w:rPr>
          <w:rFonts w:ascii="Noto Sans" w:hAnsi="Noto Sans" w:eastAsia="Arial Unicode MS" w:cs="Noto Sans"/>
          <w:b w:val="0"/>
        </w:rPr>
        <w:t>Officiële nieuwsberichten, aankondigingen, openbare promotiescreenshots en promotieafbeeldingen die op de website zijn geplaatst, mogen vrij worden herpubliceerd zonder vermelding van bron, mits ze niet worden gebruikt om zich uit te geven als officiële bronnen, nep-officiële websites of private servers te creëren, gebruikers te misleiden of beschermde materialen voor doorverkoop in te pakken.</w:t>
      </w:r>
    </w:p>
    <w:p>
      <w:pPr>
        <w:pStyle w:val="ListBullet"/>
        <w:keepLines w:val="0"/>
      </w:pPr>
      <w:r>
        <w:rPr>
          <w:rFonts w:ascii="Noto Sans" w:hAnsi="Noto Sans" w:eastAsia="Arial Unicode MS" w:cs="Noto Sans"/>
          <w:b w:val="0"/>
        </w:rPr>
        <w:t>Voor schendingen, inbreuken, fraude, kwaadwillende aanvallen, cheatsoftware of zwarte marktactiviteiten kunnen we juridische stappen ondernemen en maatregelen handhaven overeenkomstig het "Spelersregels &amp; Handhavingsbeleid", waaronder het verwijderen van inhoud, beperken van forumfuncties, isoleren van gamekarakters of accounts, bevriezen of terugvorderen van virtuele items.</w:t>
      </w:r>
    </w:p>
    <w:p>
      <w:pPr>
        <w:pStyle w:val="ListBullet"/>
        <w:keepLines w:val="0"/>
      </w:pPr>
      <w:r>
        <w:rPr>
          <w:rFonts w:ascii="Noto Sans" w:hAnsi="Noto Sans" w:eastAsia="Arial Unicode MS" w:cs="Noto Sans"/>
          <w:b w:val="0"/>
        </w:rPr>
        <w:t>We oefenen geen „recht van eindinterpretatie” uit om consumentenrechten uit te sluiten; serviceuitsluitingen en aansprakelijkheidsbeperkingen gelden alleen binnen de grenzen die door toepasselijke wetgeving zijn toegestaan.</w:t>
      </w:r>
    </w:p>
    <w:p>
      <w:pPr>
        <w:pStyle w:val="Heading1"/>
        <w:keepLines w:val="0"/>
      </w:pPr>
      <w:r>
        <w:rPr>
          <w:rFonts w:ascii="Noto Sans" w:hAnsi="Noto Sans" w:eastAsia="Arial Unicode MS" w:cs="Noto Sans"/>
          <w:b w:val="0"/>
        </w:rPr>
        <w:t>1. Aanvaarding van Voorwaarden, Leeftijdsvereisten en Toepassingsgebied</w:t>
      </w:r>
    </w:p>
    <w:p>
      <w:pPr>
        <w:keepLines w:val="0"/>
      </w:pPr>
      <w:r>
        <w:rPr>
          <w:rFonts w:ascii="Noto Sans" w:hAnsi="Noto Sans" w:eastAsia="Arial Unicode MS" w:cs="Noto Sans"/>
          <w:b w:val="0"/>
        </w:rPr>
        <w:t>Door toegang te krijgen tot, registreren bij, in te loggen op of verder gebruik te maken van dawnbloom.net en de functies van de officiële website, gaat u hierbij akkoord gebonden te zijn aan deze voorwaarden. Waar een functie extra klikbevestiging, selectievakjesselectie of acceptatie van specifieke regels vereist, treden dergelijke bevestiging en specifieke regels gelijktijdig in werking.</w:t>
      </w:r>
    </w:p>
    <w:p>
      <w:pPr>
        <w:keepLines w:val="0"/>
      </w:pPr>
      <w:r>
        <w:rPr>
          <w:rFonts w:ascii="Noto Sans" w:hAnsi="Noto Sans" w:eastAsia="Arial Unicode MS" w:cs="Noto Sans"/>
          <w:b w:val="0"/>
        </w:rPr>
        <w:t>Deze voorwaarden regelen ook het spel op de website, zes onafhankelijke apps, DAWNBLOOM Account, DAWNBLOOM Community en Dawnbloom Guide binnen hun relevante grenzen. Elke productpagina geeft beschikbaarheid, aanmeldingsvereisten en huidige functies aan; opneming hierin betekent niet dat een nog niet uitgebrachte functie beschikbaar is.</w:t>
      </w:r>
    </w:p>
    <w:p>
      <w:pPr>
        <w:keepLines w:val="0"/>
      </w:pPr>
      <w:r>
        <w:rPr>
          <w:rFonts w:ascii="Noto Sans" w:hAnsi="Noto Sans" w:eastAsia="Arial Unicode MS" w:cs="Noto Sans"/>
          <w:b w:val="0"/>
        </w:rPr>
        <w:t>DAWNBLOOM-gameaccountregistratie, de gameclient, deelname aan DAWNBLOOM Community, aankopen in de officiële winkel en andere diensten die uitdrukkelijk afhankelijk zijn van een gameaccount vereisen momenteel dat gebruikers 18 jaar of ouder zijn. Het bekijken van openbare informatiepagina's, inclusief de productpagina van DAWNBLOOM Browser, valt niet onder de leeftijdscontrole voor games. Gebruik van browsersoftware wordt geregeld door de Servicevoorwaarden van DAWNBLOOM Browser en het uniforme DAWNBLOOM Privacybeleid, niet de universele 18+-regel van de game.</w:t>
      </w:r>
    </w:p>
    <w:p>
      <w:pPr>
        <w:keepLines w:val="0"/>
      </w:pPr>
      <w:r>
        <w:rPr>
          <w:rFonts w:ascii="Noto Sans" w:hAnsi="Noto Sans" w:eastAsia="Arial Unicode MS" w:cs="Noto Sans"/>
          <w:b w:val="0"/>
        </w:rPr>
        <w:t xml:space="preserve">Deze Algemene Voorwaarden betreffen de startpagina, registratie en inloggen, accountbeheer, speldownloads, nieuws, kennisgevingen, handleidingen, Ondersteuning, de Fee, het Plein van de Jagers, de websitewinkel en officiële webdiensten die door de exploitant worden beheerd. De officiële Koreaanse domeinen dawnbloom.kr en www.dawnbloom.kr gebruiken HTTPS 301-omleidingen naar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DNS-wijzigingen kunnen enige tijd nodig hebben om te worden doorgegeven. Ze gebruiken de gecombineerde website en creëren geen aparte website, account, database of Koreaanse game-server. De enige globale site is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officiële service-subdomeinen volgen de gepubliceerde lijsten.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en zijn www-ingang gebruiken HTTPS 301-omleidingen naar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en zijn www-ingang gebruiken HTTPS 301-omleidingen naar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Beide regionale ingangen zijn open. Deze en de bestaande merkbeschermingsingangen vermeld in de anti-fraudekennisgeving creëren geen aparte site, account, betalings- of downloadactiviteit, of database. Ze migreren geen accounts of spelersgegevens noch wijzigen ze de regionale geschiktheid. Derden websites, winkels, betaalproviders en sociale platforms opereren onafhankelijk.</w:t>
      </w:r>
    </w:p>
    <w:p>
      <w:pPr>
        <w:pStyle w:val="Heading1"/>
        <w:keepLines w:val="0"/>
      </w:pPr>
      <w:r>
        <w:rPr>
          <w:rFonts w:ascii="Noto Sans" w:hAnsi="Noto Sans" w:eastAsia="Arial Unicode MS" w:cs="Noto Sans"/>
          <w:b w:val="0"/>
        </w:rPr>
        <w:t>2. Definities van Termen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Betekenis</w:t>
            </w:r>
          </w:p>
        </w:tc>
      </w:tr>
      <w:tr>
        <w:trPr>
          <w:cantSplit/>
        </w:trPr>
        <w:tc>
          <w:tcPr>
            <w:tcW w:type="dxa" w:w="4873"/>
            <w:vAlign w:val="center"/>
          </w:tcPr>
          <w:p>
            <w:pPr>
              <w:spacing w:after="40"/>
            </w:pPr>
            <w:r>
              <w:rPr>
                <w:rFonts w:ascii="Noto Sans" w:hAnsi="Noto Sans" w:eastAsia="Arial Unicode MS" w:cs="Noto Sans"/>
                <w:sz w:val="17"/>
              </w:rPr>
              <w:t>"Officiële Website"</w:t>
            </w:r>
          </w:p>
        </w:tc>
        <w:tc>
          <w:tcPr>
            <w:tcW w:type="dxa" w:w="4873"/>
            <w:vAlign w:val="center"/>
          </w:tcPr>
          <w:p>
            <w:pPr>
              <w:spacing w:after="40"/>
            </w:pPr>
            <w:r>
              <w:rPr>
                <w:rFonts w:ascii="Noto Sans" w:hAnsi="Noto Sans" w:eastAsia="Arial Unicode MS" w:cs="Noto Sans"/>
                <w:sz w:val="17"/>
              </w:rPr>
              <w:t>dawnbloom.net en alle officiële subdomeinen of webdiensten die expliciet door de exploitant zijn opgenomen.</w:t>
            </w:r>
          </w:p>
        </w:tc>
      </w:tr>
      <w:tr>
        <w:trPr>
          <w:cantSplit/>
        </w:trPr>
        <w:tc>
          <w:tcPr>
            <w:tcW w:type="dxa" w:w="4873"/>
            <w:vAlign w:val="center"/>
          </w:tcPr>
          <w:p>
            <w:pPr>
              <w:spacing w:after="40"/>
            </w:pPr>
            <w:r>
              <w:rPr>
                <w:rFonts w:ascii="Noto Sans" w:hAnsi="Noto Sans" w:eastAsia="Arial Unicode MS" w:cs="Noto Sans"/>
                <w:sz w:val="17"/>
              </w:rPr>
              <w:t>"DAWNBLOOM-account / Spelaccount"</w:t>
            </w:r>
          </w:p>
        </w:tc>
        <w:tc>
          <w:tcPr>
            <w:tcW w:type="dxa" w:w="4873"/>
            <w:vAlign w:val="center"/>
          </w:tcPr>
          <w:p>
            <w:pPr>
              <w:spacing w:after="40"/>
            </w:pPr>
            <w:r>
              <w:rPr>
                <w:rFonts w:ascii="Noto Sans" w:hAnsi="Noto Sans" w:eastAsia="Arial Unicode MS" w:cs="Noto Sans"/>
                <w:sz w:val="17"/>
              </w:rPr>
              <w:t>Een geünificeerd accountsysteem dat wordt gebruikt voor het DAWNBLOOM-spel en officiële websitediensten.</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Het officiële communityforum, posten, commentaar geven, antwoorden en gerelateerde communityfuncties op de DAWNBLOOM-website.</w:t>
            </w:r>
          </w:p>
        </w:tc>
      </w:tr>
      <w:tr>
        <w:trPr>
          <w:cantSplit/>
        </w:trPr>
        <w:tc>
          <w:tcPr>
            <w:tcW w:type="dxa" w:w="4873"/>
            <w:vAlign w:val="center"/>
          </w:tcPr>
          <w:p>
            <w:pPr>
              <w:spacing w:after="40"/>
            </w:pPr>
            <w:r>
              <w:rPr>
                <w:rFonts w:ascii="Noto Sans" w:hAnsi="Noto Sans" w:eastAsia="Arial Unicode MS" w:cs="Noto Sans"/>
                <w:sz w:val="17"/>
              </w:rPr>
              <w:t>"Spelerinhoud / UGC"</w:t>
            </w:r>
          </w:p>
        </w:tc>
        <w:tc>
          <w:tcPr>
            <w:tcW w:type="dxa" w:w="4873"/>
            <w:vAlign w:val="center"/>
          </w:tcPr>
          <w:p>
            <w:pPr>
              <w:spacing w:after="40"/>
            </w:pPr>
            <w:r>
              <w:rPr>
                <w:rFonts w:ascii="Noto Sans" w:hAnsi="Noto Sans" w:eastAsia="Arial Unicode MS" w:cs="Noto Sans"/>
                <w:sz w:val="17"/>
              </w:rPr>
              <w:t>Inhoud die actief wordt geüpload, geplaatst of ingediend door spelers, inclusief tekst, afbeeldingen, handleidingen, reacties, screenshots en bijlagen.</w:t>
            </w:r>
          </w:p>
        </w:tc>
      </w:tr>
      <w:tr>
        <w:trPr>
          <w:cantSplit/>
        </w:trPr>
        <w:tc>
          <w:tcPr>
            <w:tcW w:type="dxa" w:w="4873"/>
            <w:vAlign w:val="center"/>
          </w:tcPr>
          <w:p>
            <w:pPr>
              <w:spacing w:after="40"/>
            </w:pPr>
            <w:r>
              <w:rPr>
                <w:rFonts w:ascii="Noto Sans" w:hAnsi="Noto Sans" w:eastAsia="Arial Unicode MS" w:cs="Noto Sans"/>
                <w:sz w:val="17"/>
              </w:rPr>
              <w:t>"Digitale Goederen"</w:t>
            </w:r>
          </w:p>
        </w:tc>
        <w:tc>
          <w:tcPr>
            <w:tcW w:type="dxa" w:w="4873"/>
            <w:vAlign w:val="center"/>
          </w:tcPr>
          <w:p>
            <w:pPr>
              <w:spacing w:after="40"/>
            </w:pPr>
            <w:r>
              <w:rPr>
                <w:rFonts w:ascii="Noto Sans" w:hAnsi="Noto Sans" w:eastAsia="Arial Unicode MS" w:cs="Noto Sans"/>
                <w:sz w:val="17"/>
              </w:rPr>
              <w:t>Virtuele goederen gekocht via de officiële websitewinkel of andere officiële kanalen en gebruikt binnen het spel, inclusief specifieke kisten, geschenkpakketten of andere digitale inhoud die in de toekomst zal worden aangeboden conform toepasselijke wetgeving.</w:t>
            </w:r>
          </w:p>
        </w:tc>
      </w:tr>
      <w:tr>
        <w:trPr>
          <w:cantSplit/>
        </w:trPr>
        <w:tc>
          <w:tcPr>
            <w:tcW w:type="dxa" w:w="4873"/>
            <w:vAlign w:val="center"/>
          </w:tcPr>
          <w:p>
            <w:pPr>
              <w:spacing w:after="40"/>
            </w:pPr>
            <w:r>
              <w:rPr>
                <w:rFonts w:ascii="Noto Sans" w:hAnsi="Noto Sans" w:eastAsia="Arial Unicode MS" w:cs="Noto Sans"/>
                <w:sz w:val="17"/>
              </w:rPr>
              <w:t>"Willekeurige Kist"</w:t>
            </w:r>
          </w:p>
        </w:tc>
        <w:tc>
          <w:tcPr>
            <w:tcW w:type="dxa" w:w="4873"/>
            <w:vAlign w:val="center"/>
          </w:tcPr>
          <w:p>
            <w:pPr>
              <w:spacing w:after="40"/>
            </w:pPr>
            <w:r>
              <w:rPr>
                <w:rFonts w:ascii="Noto Sans" w:hAnsi="Noto Sans" w:eastAsia="Arial Unicode MS" w:cs="Noto Sans"/>
                <w:sz w:val="17"/>
              </w:rPr>
              <w:t>Een digitaal goed dat willekeurige resultaten genereert op basis van de itempool en kansen die duidelijk worden vermeld op de productpagina bij het openen.</w:t>
            </w:r>
          </w:p>
        </w:tc>
      </w:tr>
      <w:tr>
        <w:trPr>
          <w:cantSplit/>
        </w:trPr>
        <w:tc>
          <w:tcPr>
            <w:tcW w:type="dxa" w:w="4873"/>
            <w:vAlign w:val="center"/>
          </w:tcPr>
          <w:p>
            <w:pPr>
              <w:spacing w:after="40"/>
            </w:pPr>
            <w:r>
              <w:rPr>
                <w:rFonts w:ascii="Noto Sans" w:hAnsi="Noto Sans" w:eastAsia="Arial Unicode MS" w:cs="Noto Sans"/>
                <w:sz w:val="17"/>
              </w:rPr>
              <w:t>"Kist met Vaste Inhoud"</w:t>
            </w:r>
          </w:p>
        </w:tc>
        <w:tc>
          <w:tcPr>
            <w:tcW w:type="dxa" w:w="4873"/>
            <w:vAlign w:val="center"/>
          </w:tcPr>
          <w:p>
            <w:pPr>
              <w:spacing w:after="40"/>
            </w:pPr>
            <w:r>
              <w:rPr>
                <w:rFonts w:ascii="Noto Sans" w:hAnsi="Noto Sans" w:eastAsia="Arial Unicode MS" w:cs="Noto Sans"/>
                <w:sz w:val="17"/>
              </w:rPr>
              <w:t>Een digitaal goed waarbij alle inhoud expliciet wordt vermeld vóór aankoop, waarbij het resultaat bij het openen of claimen niet willekeurig is.</w:t>
            </w:r>
          </w:p>
        </w:tc>
      </w:tr>
    </w:tbl>
    <w:p>
      <w:pPr>
        <w:spacing w:after="40"/>
      </w:pPr>
    </w:p>
    <w:p>
      <w:pPr>
        <w:pStyle w:val="Heading1"/>
        <w:keepLines w:val="0"/>
      </w:pPr>
      <w:r>
        <w:rPr>
          <w:rFonts w:ascii="Noto Sans" w:hAnsi="Noto Sans" w:eastAsia="Arial Unicode MS" w:cs="Noto Sans"/>
          <w:b w:val="0"/>
        </w:rPr>
        <w:t>3. Interoperabiliteit Tussen Officiële Website en Game-Accounts</w:t>
      </w:r>
    </w:p>
    <w:p>
      <w:pPr>
        <w:keepLines w:val="0"/>
      </w:pPr>
      <w:r>
        <w:rPr>
          <w:rFonts w:ascii="Noto Sans" w:hAnsi="Noto Sans" w:eastAsia="Arial Unicode MS" w:cs="Noto Sans"/>
          <w:b w:val="0"/>
        </w:rPr>
        <w:t>De website, het spel en DAWNBLOOM Community gebruiken hetzelfde DAWNBLOOM-account. Na vereiste verificatie kunnen websiteaccounts in het spel worden gebruikt, en gameaccounts op de website. Regionale taalvermeldingen vereisen geen aparte registratie en creëren geen China-, Japan- of globale accountsystemen. Taalkeuze verandert niet de door de gebruiker geselecteerde juridische regio, leeftijdseisen of beschikbaarheid van diensten.</w:t>
      </w:r>
    </w:p>
    <w:p>
      <w:pPr>
        <w:keepLines w:val="0"/>
      </w:pPr>
      <w:r>
        <w:rPr>
          <w:rFonts w:ascii="Noto Sans" w:hAnsi="Noto Sans" w:eastAsia="Arial Unicode MS" w:cs="Noto Sans"/>
          <w:b w:val="0"/>
        </w:rPr>
        <w:t>DAWNBLOOM Token beschermt hetzelfde DAWNBLOOM-account en creëert geen apart identiteitssysteem. Basisbrowseronderzoek in de Core Browser vereist geen account. Of andere producten aanmelding of Light Sync bieden, hangt af van hun uitgebrachte versies. Een niet-uitgebrachte syncfunctie wordt niet beschikbaar gemaakt via deze voorwaarden; zodra aangeboden, verwerkt deze alleen gegevens die de gebruiker kiest onder het Privacybeleid.</w:t>
      </w:r>
    </w:p>
    <w:p>
      <w:pPr>
        <w:pStyle w:val="ListBullet"/>
        <w:keepLines w:val="0"/>
      </w:pPr>
      <w:r>
        <w:rPr>
          <w:rFonts w:ascii="Noto Sans" w:hAnsi="Noto Sans" w:eastAsia="Arial Unicode MS" w:cs="Noto Sans"/>
          <w:b w:val="0"/>
        </w:rPr>
        <w:t>U moet waarheidsgetrouwe, nauwkeurige en actuele registratiegegevens verstrekken die in staat zijn om noodzakelijke meldingen te ontvangen, en u dient uw wachtwoord, e-mailadres en eventuele inloggegevens van derden die met uw account zijn gekoppeld, veilig te beheren.</w:t>
      </w:r>
    </w:p>
    <w:p>
      <w:pPr>
        <w:pStyle w:val="ListBullet"/>
        <w:keepLines w:val="0"/>
      </w:pPr>
      <w:r>
        <w:rPr>
          <w:rFonts w:ascii="Noto Sans" w:hAnsi="Noto Sans" w:eastAsia="Arial Unicode MS" w:cs="Noto Sans"/>
          <w:b w:val="0"/>
        </w:rPr>
        <w:t>U mag zich niet voordoen als een andere persoon, geen gebruik maken van andermans account zonder autorisatie, of controle over een account verkrijgen door bedrog, diefstal, credential stuffing of kwaadwillend delen.</w:t>
      </w:r>
    </w:p>
    <w:p>
      <w:pPr>
        <w:pStyle w:val="ListBullet"/>
        <w:keepLines w:val="0"/>
      </w:pPr>
      <w:r>
        <w:rPr>
          <w:rFonts w:ascii="Noto Sans" w:hAnsi="Noto Sans" w:eastAsia="Arial Unicode MS" w:cs="Noto Sans"/>
          <w:b w:val="0"/>
        </w:rPr>
        <w:t>Als abnormale logins, accountdiefstallen of ongeautoriseerde handelingen worden gedetecteerd, moeten gebruikers onmiddellijk een klacht indienen via de officiële klantenservice. De exploitant kan tijdelijke beveiligingsmaatregelen implementeren om het account en virtuele activa te beschermen.</w:t>
      </w:r>
    </w:p>
    <w:p>
      <w:pPr>
        <w:pStyle w:val="ListBullet"/>
        <w:keepLines w:val="0"/>
      </w:pPr>
      <w:r>
        <w:rPr>
          <w:rFonts w:ascii="Noto Sans" w:hAnsi="Noto Sans" w:eastAsia="Arial Unicode MS" w:cs="Noto Sans"/>
          <w:b w:val="0"/>
        </w:rPr>
        <w:t>Op het vasteland van China kunnen posten, commentaren geven en het gebruik van gameservices op forums onderworpen zijn aan vereisten voor echte identiteit of volwassen verificatie zoals voorgeschreven door toepasselijke wetten; de verwerking van persoonlijke informatie zal worden beheerst door het "Privacybeleid".</w:t>
      </w:r>
    </w:p>
    <w:p>
      <w:pPr>
        <w:pStyle w:val="ListBullet"/>
        <w:keepLines w:val="0"/>
      </w:pPr>
      <w:r>
        <w:rPr>
          <w:rFonts w:ascii="Noto Sans" w:hAnsi="Noto Sans" w:eastAsia="Arial Unicode MS" w:cs="Noto Sans"/>
          <w:b w:val="0"/>
        </w:rPr>
        <w:t>Accountschendingen binnen het spel zullen voornamelijk worden afgehandeld overeenkomstig het "Spelersregels &amp; Handhavingsbeleid." Het spel beschouwt 'permanent accountverbod' niet als de standaard hoogste straf; de hoogste spelsstraf is permanente isolatie (gevangenis). De website/forum behoudt het recht om inhoud wettelijk te verwijderen, forumrecords te wissen, communityfuncties te beperken of verwijderingsmaatregelen uit te voeren zoals vereist door geautoriseerde instanties.</w:t>
      </w:r>
    </w:p>
    <w:p>
      <w:pPr>
        <w:pStyle w:val="Heading1"/>
        <w:keepLines w:val="0"/>
      </w:pPr>
      <w:r>
        <w:rPr>
          <w:rFonts w:ascii="Noto Sans" w:hAnsi="Noto Sans" w:eastAsia="Arial Unicode MS" w:cs="Noto Sans"/>
          <w:b w:val="0"/>
        </w:rPr>
        <w:t>4. Gebruiksvoorwaarden voor het Forum en Commentaar van "DAWNBLOOM Community"</w:t>
      </w:r>
    </w:p>
    <w:p>
      <w:pPr>
        <w:keepLines w:val="0"/>
      </w:pPr>
      <w:r>
        <w:rPr>
          <w:rFonts w:ascii="Noto Sans" w:hAnsi="Noto Sans" w:eastAsia="Arial Unicode MS" w:cs="Noto Sans"/>
          <w:b w:val="0"/>
        </w:rPr>
        <w:t>DAWNBLOOM Community is een officieel communiteitsplatform dat wordt aangeboden aan DAWNBLOOM-spelers. Gebruikers mogen, zoals toegestaan door de website, berichten plaatsen, commentaren geven, antwoorden, afbeeldingen uploaden, handleidingen delen en andere content gerelateerd aan het spel of de gemeenschap plaatsen.</w:t>
      </w:r>
    </w:p>
    <w:p>
      <w:pPr>
        <w:pStyle w:val="Heading1"/>
        <w:keepLines w:val="0"/>
      </w:pPr>
      <w:r>
        <w:rPr>
          <w:rFonts w:ascii="Noto Sans" w:hAnsi="Noto Sans" w:eastAsia="Arial Unicode MS" w:cs="Noto Sans"/>
          <w:b w:val="0"/>
        </w:rPr>
        <w:t>4.1 Wat U Mag Doen</w:t>
      </w:r>
    </w:p>
    <w:p>
      <w:pPr>
        <w:pStyle w:val="ListBullet"/>
        <w:keepLines w:val="0"/>
      </w:pPr>
      <w:r>
        <w:rPr>
          <w:rFonts w:ascii="Noto Sans" w:hAnsi="Noto Sans" w:eastAsia="Arial Unicode MS" w:cs="Noto Sans"/>
          <w:b w:val="0"/>
        </w:rPr>
        <w:t>Deel normale gameplay-ervaringen, handleidingen, screenshots, creaties, suggesties, bugrapporten en spelersdiscussies;</w:t>
      </w:r>
    </w:p>
    <w:p>
      <w:pPr>
        <w:pStyle w:val="ListBullet"/>
        <w:keepLines w:val="0"/>
      </w:pPr>
      <w:r>
        <w:rPr>
          <w:rFonts w:ascii="Noto Sans" w:hAnsi="Noto Sans" w:eastAsia="Arial Unicode MS" w:cs="Noto Sans"/>
          <w:b w:val="0"/>
        </w:rPr>
        <w:t>Doe mee aan kritiek, discussie, rollenspellen, het delen van handelservaringen en het uiten van meningen, mits deze activiteiten de rechten van anderen respecteren en voldoen aan de communityregels;</w:t>
      </w:r>
    </w:p>
    <w:p>
      <w:pPr>
        <w:pStyle w:val="ListBullet"/>
        <w:keepLines w:val="0"/>
      </w:pPr>
      <w:r>
        <w:rPr>
          <w:rFonts w:ascii="Noto Sans" w:hAnsi="Noto Sans" w:eastAsia="Arial Unicode MS" w:cs="Noto Sans"/>
          <w:b w:val="0"/>
        </w:rPr>
        <w:t>Haal officiële inhoud aan die publiek beschikbaar is en vrij verspreidbaar op de officiële website, of publiceer deze;</w:t>
      </w:r>
    </w:p>
    <w:p>
      <w:pPr>
        <w:pStyle w:val="ListBullet"/>
        <w:keepLines w:val="0"/>
      </w:pPr>
      <w:r>
        <w:rPr>
          <w:rFonts w:ascii="Noto Sans" w:hAnsi="Noto Sans" w:eastAsia="Arial Unicode MS" w:cs="Noto Sans"/>
          <w:b w:val="0"/>
        </w:rPr>
        <w:t>Meld elke post, reactie of accountgedrag waarvan je denkt dat het de wet schendt, rechten inbreukt of het "Spelersregels &amp; Handhavingsbeleid" schendt.</w:t>
      </w:r>
    </w:p>
    <w:p>
      <w:pPr>
        <w:pStyle w:val="Heading1"/>
        <w:keepLines w:val="0"/>
      </w:pPr>
      <w:r>
        <w:rPr>
          <w:rFonts w:ascii="Noto Sans" w:hAnsi="Noto Sans" w:eastAsia="Arial Unicode MS" w:cs="Noto Sans"/>
          <w:b w:val="0"/>
        </w:rPr>
        <w:t>4.2 Verboden inhoud en gedrag</w:t>
      </w:r>
    </w:p>
    <w:p>
      <w:pPr>
        <w:pStyle w:val="ListBullet"/>
        <w:keepLines w:val="0"/>
      </w:pPr>
      <w:r>
        <w:rPr>
          <w:rFonts w:ascii="Noto Sans" w:hAnsi="Noto Sans" w:eastAsia="Arial Unicode MS" w:cs="Noto Sans"/>
          <w:b w:val="0"/>
        </w:rPr>
        <w:t>„Community Guidelines” inhoud die toepasselijke wet- en regelgeving schendt, de persoonlijke of materiële veiligheid van anderen in gevaar brengt, of duidelijk de openbare orde en goede zeden beledigt;</w:t>
      </w:r>
    </w:p>
    <w:p>
      <w:pPr>
        <w:pStyle w:val="ListBullet"/>
        <w:keepLines w:val="0"/>
      </w:pPr>
      <w:r>
        <w:rPr>
          <w:rFonts w:ascii="Noto Sans" w:hAnsi="Noto Sans" w:eastAsia="Arial Unicode MS" w:cs="Noto Sans"/>
          <w:b w:val="0"/>
        </w:rPr>
        <w:t>Fraude, phishing, zich uitgeven voor officieel personeel, klantenservice, GM, illegale verkeersomleiding, kwaadwillige verzameling van account- of betalingsgegevens van andere gebruikers;</w:t>
      </w:r>
    </w:p>
    <w:p>
      <w:pPr>
        <w:pStyle w:val="ListBullet"/>
        <w:keepLines w:val="0"/>
      </w:pPr>
      <w:r>
        <w:rPr>
          <w:rFonts w:ascii="Noto Sans" w:hAnsi="Noto Sans" w:eastAsia="Arial Unicode MS" w:cs="Noto Sans"/>
          <w:b w:val="0"/>
        </w:rPr>
        <w:t>Onbevoegd openbaren van de echte naam, ID-documenten, adres, telefoonnummer, privéchatberichten, betalingsbewijzen of andere privégegevens van een ander persoon;</w:t>
      </w:r>
    </w:p>
    <w:p>
      <w:pPr>
        <w:pStyle w:val="ListBullet"/>
        <w:keepLines w:val="0"/>
      </w:pPr>
      <w:r>
        <w:rPr>
          <w:rFonts w:ascii="Noto Sans" w:hAnsi="Noto Sans" w:eastAsia="Arial Unicode MS" w:cs="Noto Sans"/>
          <w:b w:val="0"/>
        </w:rPr>
        <w:t>Inhoud die inbreuk maakt op auteursrechten, handelsmerken, gelijkenis, reputatie, bedrijfsgeheimen of enig ander legitiem recht;</w:t>
      </w:r>
    </w:p>
    <w:p>
      <w:pPr>
        <w:pStyle w:val="ListBullet"/>
        <w:keepLines w:val="0"/>
      </w:pPr>
      <w:r>
        <w:rPr>
          <w:rFonts w:ascii="Noto Sans" w:hAnsi="Noto Sans" w:eastAsia="Arial Unicode MS" w:cs="Noto Sans"/>
          <w:b w:val="0"/>
        </w:rPr>
        <w:t>Het plaatsen, verspreiden of verhandelen van cheats, cheatprogramma's, kwetsbaarheidsuitbuitingstools, methoden voor itemduplicatie, resources van private servers, kwaadschrijvende scripts, malware of informatie die de servicebeveiliging ondermijnt;</w:t>
      </w:r>
    </w:p>
    <w:p>
      <w:pPr>
        <w:pStyle w:val="ListBullet"/>
        <w:keepLines w:val="0"/>
      </w:pPr>
      <w:r>
        <w:rPr>
          <w:rFonts w:ascii="Noto Sans" w:hAnsi="Noto Sans" w:eastAsia="Arial Unicode MS" w:cs="Noto Sans"/>
          <w:b w:val="0"/>
        </w:rPr>
        <w:t>Pestgedrag, bedreigingen, stalking, kwaadwillige doxxing, hardnekkig lastigvallen, discriminerende aanvallen of georganiseerd pestgedrag gericht tegen specifieke spelers;</w:t>
      </w:r>
    </w:p>
    <w:p>
      <w:pPr>
        <w:pStyle w:val="ListBullet"/>
        <w:keepLines w:val="0"/>
      </w:pPr>
      <w:r>
        <w:rPr>
          <w:rFonts w:ascii="Noto Sans" w:hAnsi="Noto Sans" w:eastAsia="Arial Unicode MS" w:cs="Noto Sans"/>
          <w:b w:val="0"/>
        </w:rPr>
        <w:t>Grootschalige spam, herhaaldelijk posten, nep-weggeefacties, kwaadwillige reclame of commerciële promoties die niets met de community te maken hebben;</w:t>
      </w:r>
    </w:p>
    <w:p>
      <w:pPr>
        <w:pStyle w:val="ListBullet"/>
        <w:keepLines w:val="0"/>
      </w:pPr>
      <w:r>
        <w:rPr>
          <w:rFonts w:ascii="Noto Sans" w:hAnsi="Noto Sans" w:eastAsia="Arial Unicode MS" w:cs="Noto Sans"/>
          <w:b w:val="0"/>
        </w:rPr>
        <w:t>Het gebruik van geautomatiseerde hulpmiddelen om content in bulk te plaatsen, likes/opmerkingen te manipuleren, interacties te vervalsen of de normale werking van de community te verstoren;</w:t>
      </w:r>
    </w:p>
    <w:p>
      <w:pPr>
        <w:pStyle w:val="ListBullet"/>
        <w:keepLines w:val="0"/>
      </w:pPr>
      <w:r>
        <w:rPr>
          <w:rFonts w:ascii="Noto Sans" w:hAnsi="Noto Sans" w:eastAsia="Arial Unicode MS" w:cs="Noto Sans"/>
          <w:b w:val="0"/>
        </w:rPr>
        <w:t>Enige andere inhoud of gedrag dat, volgens de "Spelersregels &amp; Handhavingsbeleid" of toepasselijke wetten, afhandeling vereist.</w:t>
      </w:r>
    </w:p>
    <w:p>
      <w:pPr>
        <w:pStyle w:val="Heading1"/>
        <w:keepLines w:val="0"/>
      </w:pPr>
      <w:r>
        <w:rPr>
          <w:rFonts w:ascii="Noto Sans" w:hAnsi="Noto Sans" w:eastAsia="Arial Unicode MS" w:cs="Noto Sans"/>
          <w:b w:val="0"/>
        </w:rPr>
        <w:t>4.3 Beoordeling, verwijdering, rapportage en beroep</w:t>
      </w:r>
    </w:p>
    <w:p>
      <w:pPr>
        <w:keepLines w:val="0"/>
      </w:pPr>
      <w:r>
        <w:rPr>
          <w:rFonts w:ascii="Noto Sans" w:hAnsi="Noto Sans" w:eastAsia="Arial Unicode MS" w:cs="Noto Sans"/>
          <w:b w:val="0"/>
        </w:rPr>
        <w:t>Om de volgorde in de community te behouden en verplichtingen krachtens toepasselijke wetten na te komen, kan de exploitant geautomatiseerde hulpmiddelen en handmatige processen gebruiken voor pre- en post-publicatie review, risicoidentificatie, patrouilles, afhandeling van klachten en verificatie van beroepen. In vasteland China zal de post-commentaar service real-name authenticatie, content review management, realtime monitoring, klacht- en beroepmechanismen implementeren conform de momenteel geldende regels.</w:t>
      </w:r>
    </w:p>
    <w:p>
      <w:pPr>
        <w:keepLines w:val="0"/>
      </w:pPr>
      <w:r>
        <w:rPr>
          <w:rFonts w:ascii="Noto Sans" w:hAnsi="Noto Sans" w:eastAsia="Arial Unicode MS" w:cs="Noto Sans"/>
          <w:b w:val="0"/>
        </w:rPr>
        <w:t>Voor inhoud die wetten schendt, rechten inbreukt of de gemeenschapsregels overtredt, kan de exploitant passende acties binnen de gemeenschap ondernemen op basis van de ernst, waaronder waarschuwingen, weigering om te publiceren, verbergen of verwijderen van posts of reacties, verwijderen van forumprofielen, beperken van forum- of reactiefuncties, of wijzigen van de naam van de dader. Als deze inhoud ook een schending vormt van de spelregels, kunnen overeenkomstige straffen in het spel worden opgelegd volgens de „Spelersregels &amp; Handhavingsbeleid."</w:t>
      </w:r>
    </w:p>
    <w:p>
      <w:pPr>
        <w:keepLines w:val="0"/>
      </w:pPr>
      <w:r>
        <w:rPr>
          <w:rFonts w:ascii="Noto Sans" w:hAnsi="Noto Sans" w:eastAsia="Arial Unicode MS" w:cs="Noto Sans"/>
          <w:b w:val="0"/>
        </w:rPr>
        <w:t>Als u van mening bent dat uw inhoud onterecht is verwijderd, verkeerd is beoordeeld of onrechtmatig is gestraft, kunt u een klacht indienen via het klantenservicecentrum. We beoordelen de zaak op basis van beschikbare logs, inhoudsrecords, meldingsmateriaal en ander bewijsmateriaal op dat moment.</w:t>
      </w:r>
    </w:p>
    <w:p>
      <w:pPr>
        <w:pStyle w:val="Heading1"/>
        <w:keepLines w:val="0"/>
      </w:pPr>
      <w:r>
        <w:rPr>
          <w:rFonts w:ascii="Noto Sans" w:hAnsi="Noto Sans" w:eastAsia="Arial Unicode MS" w:cs="Noto Sans"/>
          <w:b w:val="0"/>
        </w:rPr>
        <w:t>5. Rechten en autorisatie van door gebruikers gegenereerde inhoud</w:t>
      </w:r>
    </w:p>
    <w:p>
      <w:pPr>
        <w:keepLines w:val="0"/>
      </w:pPr>
      <w:r>
        <w:rPr>
          <w:rFonts w:ascii="Noto Sans" w:hAnsi="Noto Sans" w:eastAsia="Arial Unicode MS" w:cs="Noto Sans"/>
          <w:b w:val="0"/>
        </w:rPr>
        <w:t>U behoudt het auteursrecht of andere legitieme rechten op uw originele door gebruikers gegenereerde inhoud. DAWNBLOOM verkrijgt niet automatisch eigendom van deze inhoud alleen omdat u deze heeft gepost op het DAWNBLOOM Community-platform.</w:t>
      </w:r>
    </w:p>
    <w:p>
      <w:pPr>
        <w:keepLines w:val="0"/>
      </w:pPr>
      <w:r>
        <w:rPr>
          <w:rFonts w:ascii="Noto Sans" w:hAnsi="Noto Sans" w:eastAsia="Arial Unicode MS" w:cs="Noto Sans"/>
          <w:b w:val="0"/>
        </w:rPr>
        <w:t>Om de werking van het forum, weergave van inhoud, generatie van miniaturen, meertalige presentatie/vertaling, back-up, beoordeling, aanbeveling, afhandeling van meldingen en redelijke verspreiding binnen de officiële gemeenschap mogelijk te maken, verleent u hierbij aan de exploitant een wereldwijde, niet-exclusieve, royaltyvrije en overdraagbare licentie om uw inhoud te gebruiken, welke kan worden gesublicentieerd aan aangewezen dienstverleners die essentiële technische verwerking bieden. Deze licentie wordt uitsluitend verleend voor het doel van het exploiteren en bevorderen van DAWNBLOOM, het tonen van uw publiekelijk beschikbare inhoud, het nakomen van wettelijke verplichtingen en het oplossen van geschillen.</w:t>
      </w:r>
    </w:p>
    <w:p>
      <w:pPr>
        <w:keepLines w:val="0"/>
      </w:pPr>
      <w:r>
        <w:rPr>
          <w:rFonts w:ascii="Noto Sans" w:hAnsi="Noto Sans" w:eastAsia="Arial Unicode MS" w:cs="Noto Sans"/>
          <w:b w:val="0"/>
        </w:rPr>
        <w:t>Na uw actieve verwijdering van inhoud of account en voltooiing van annulering, zal de exploitant binnen een redelijke technische periode ophouden met het openbaar tonen van de verwijderde inhoud; echter, de volgende omstandigheden kunnen het behoud van noodzakelijke kopieën toestaan: systeemback-ups die nog niet zijn geroteerd, inhoud die juridisch is geciteerd of doorgegeven door andere gebruikers, bewijsmateriaal gerelateerd aan geschillen, klachten of veiligheidsonderzoeken, records die wettelijk moeten worden bewaard, en inhoud die is opgenomen in officiële thematische functies of evenementen waarvoor u afzonderlijk toestemming heeft gegeven voor het gebruik ervan.</w:t>
      </w:r>
    </w:p>
    <w:p>
      <w:pPr>
        <w:keepLines w:val="0"/>
      </w:pPr>
      <w:r>
        <w:rPr>
          <w:rFonts w:ascii="Noto Sans" w:hAnsi="Noto Sans" w:eastAsia="Arial Unicode MS" w:cs="Noto Sans"/>
          <w:b w:val="0"/>
        </w:rPr>
        <w:t>U moet ervoor zorgen dat u het recht hebt om alle afbeeldingen, teksten, handleidingen, screenshots, bijlagen of andere inhoud die u indient te uploaden, en u bent verantwoordelijk voor eventuele geschillen die voortvloeien uit het uploaden van werken van derden waarvoor u geen rechten heeft.</w:t>
      </w:r>
    </w:p>
    <w:p>
      <w:pPr>
        <w:pStyle w:val="Heading1"/>
        <w:keepLines w:val="0"/>
      </w:pPr>
      <w:r>
        <w:rPr>
          <w:rFonts w:ascii="Noto Sans" w:hAnsi="Noto Sans" w:eastAsia="Arial Unicode MS" w:cs="Noto Sans"/>
          <w:b w:val="0"/>
        </w:rPr>
        <w:t>6. Beleid voor gratis herverdeling van officiële publieke inhoud</w:t>
      </w:r>
    </w:p>
    <w:p>
      <w:pPr>
        <w:keepLines w:val="0"/>
      </w:pPr>
      <w:r>
        <w:rPr>
          <w:rFonts w:ascii="Noto Sans" w:hAnsi="Noto Sans" w:eastAsia="Arial Unicode MS" w:cs="Noto Sans"/>
          <w:b w:val="0"/>
        </w:rPr>
        <w:t>Voor het gemakkelijke verspreiden door spelers, media en de gemeenschap met betrekking tot DAWNBLOOM, is de volgende officieel op de officiële website gepubliceerde inhoud toegestaan voor gratis herpublicatie zonder voorafgaande aanvraag of vermelding: officieel nieuws, aankondigingen, openbare handleidingen, openbare promotieschermafbeeldingen, openbare promotieafbeeldingen en materialen die expliciet door het operationele team als geschikt voor openbaar delen zijn gemarkeerd.</w:t>
      </w:r>
    </w:p>
    <w:p>
      <w:pPr>
        <w:keepLines w:val="0"/>
      </w:pPr>
      <w:r>
        <w:rPr>
          <w:rFonts w:ascii="Noto Sans" w:hAnsi="Noto Sans" w:eastAsia="Arial Unicode MS" w:cs="Noto Sans"/>
          <w:b w:val="0"/>
        </w:rPr>
        <w:t>Deze gratis herverdeling draagt geen intellectuele eigendomsrechten over en omvat niet de volgende machtigingen:</w:t>
      </w:r>
    </w:p>
    <w:p>
      <w:pPr>
        <w:pStyle w:val="ListBullet"/>
        <w:keepLines w:val="0"/>
      </w:pPr>
      <w:r>
        <w:rPr>
          <w:rFonts w:ascii="Noto Sans" w:hAnsi="Noto Sans" w:eastAsia="Arial Unicode MS" w:cs="Noto Sans"/>
          <w:b w:val="0"/>
        </w:rPr>
        <w:t>Het uitdoen van officiële DAWNBLOOM-kanaal, het fabriceren van officiële verklaringen, het creëren van nep-officiële websites, nep-klantenservice, nep-evenementen, of gebruikers misleiden in de gedachte dat u officiële autorisatie of goedkeuring heeft;</w:t>
      </w:r>
    </w:p>
    <w:p>
      <w:pPr>
        <w:pStyle w:val="ListBullet"/>
        <w:keepLines w:val="0"/>
      </w:pPr>
      <w:r>
        <w:rPr>
          <w:rFonts w:ascii="Noto Sans" w:hAnsi="Noto Sans" w:eastAsia="Arial Unicode MS" w:cs="Noto Sans"/>
          <w:b w:val="0"/>
        </w:rPr>
        <w:t>Het gebruik van de naam, het logo, personages, kunstwerken of andere elementen van DAWNBLOOM om ongeautoriseerde privé-servers, geüpirate clientsoftware, namaakspellen, frauduleuze websites of commerciële diensten te exploiteren die gebruikers verwarren met het officiële product;</w:t>
      </w:r>
    </w:p>
    <w:p>
      <w:pPr>
        <w:pStyle w:val="ListBullet"/>
        <w:keepLines w:val="0"/>
      </w:pPr>
      <w:r>
        <w:rPr>
          <w:rFonts w:ascii="Noto Sans" w:hAnsi="Noto Sans" w:eastAsia="Arial Unicode MS" w:cs="Noto Sans"/>
          <w:b w:val="0"/>
        </w:rPr>
        <w:t>Het opnieuw verpakken en verkopen van originele kunstwerken, muziekbestanden, lettertypen, code, installatiepakketten of ongepubliceerd materiaal, inclusief interne ontwikkelings- of planningsdocumenten;</w:t>
      </w:r>
    </w:p>
    <w:p>
      <w:pPr>
        <w:pStyle w:val="ListBullet"/>
        <w:keepLines w:val="0"/>
      </w:pPr>
      <w:r>
        <w:rPr>
          <w:rFonts w:ascii="Noto Sans" w:hAnsi="Noto Sans" w:eastAsia="Arial Unicode MS" w:cs="Noto Sans"/>
          <w:b w:val="0"/>
        </w:rPr>
        <w:t>Het wijzigen van officiële installatiepakketten, patches of uitvoerbare bestanden en deze opnieuw distribueren onder de naam van de officiële DAWNBLOOM-versie;</w:t>
      </w:r>
    </w:p>
    <w:p>
      <w:pPr>
        <w:pStyle w:val="ListBullet"/>
        <w:keepLines w:val="0"/>
      </w:pPr>
      <w:r>
        <w:rPr>
          <w:rFonts w:ascii="Noto Sans" w:hAnsi="Noto Sans" w:eastAsia="Arial Unicode MS" w:cs="Noto Sans"/>
          <w:b w:val="0"/>
        </w:rPr>
        <w:t>Het gebruiken van publiekelijk beschikbare materialen in contexten die duidelijk illegaal, frauduleus, inbreukmakend of schadelijk zijn voor de veiligheid van spelers.</w:t>
      </w:r>
    </w:p>
    <w:p>
      <w:pPr>
        <w:keepLines w:val="0"/>
      </w:pPr>
      <w:r>
        <w:rPr>
          <w:rFonts w:ascii="Noto Sans" w:hAnsi="Noto Sans" w:eastAsia="Arial Unicode MS" w:cs="Noto Sans"/>
          <w:b w:val="0"/>
        </w:rPr>
        <w:t>Gewone spelers mogen bewerken, live streamen, commentaar geven, gidsvideo's maken, nieuwsrapporten schrijven en content delen in de gemeenschap, en dit soort gebruik valt niet onder extra beperkingen volgens deze voorwaarden; rechten verleend door toepasselijke wetgeving voor eerlijk gebruik of citaten blijven onaangetast.</w:t>
      </w:r>
    </w:p>
    <w:p>
      <w:pPr>
        <w:pStyle w:val="Heading1"/>
        <w:keepLines w:val="0"/>
      </w:pPr>
      <w:r>
        <w:rPr>
          <w:rFonts w:ascii="Noto Sans" w:hAnsi="Noto Sans" w:eastAsia="Arial Unicode MS" w:cs="Noto Sans"/>
          <w:b w:val="0"/>
        </w:rPr>
        <w:t>7. Officiële software- en speldownloads en platformlinks</w:t>
      </w:r>
    </w:p>
    <w:p>
      <w:pPr>
        <w:keepLines w:val="0"/>
      </w:pPr>
      <w:r>
        <w:rPr>
          <w:rFonts w:ascii="Noto Sans" w:hAnsi="Noto Sans" w:eastAsia="Arial Unicode MS" w:cs="Noto Sans"/>
          <w:b w:val="0"/>
        </w:rPr>
        <w:t>De officiële website kan download- of doorverwijslinks bieden op basis van de werkelijke release-schema's. Specifieke platformbeschikbaarheid, versienummers, systeemvereisten en regionale toegankelijkheid worden bepaald door de pagina zoals weergegeven op het moment van toegang.</w:t>
      </w:r>
    </w:p>
    <w:p>
      <w:pPr>
        <w:keepLines w:val="0"/>
      </w:pPr>
      <w:r>
        <w:rPr>
          <w:rFonts w:ascii="Noto Sans" w:hAnsi="Noto Sans" w:eastAsia="Arial Unicode MS" w:cs="Noto Sans"/>
          <w:b w:val="0"/>
        </w:rPr>
        <w:t>De downloadregels gelden voor de game en zes apps. Verkrijg beschikbare builds van dawnbloom.net of officiële winkels waar het expliciet naar linkt, zoals de Apple App Store, Google Play of Steam. Een product zonder open download is een statuslijst, geen beloofde installer of lanceringdatum. Gewijzigde builds van derden zijn geen officiële software.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Platform / Taal van de pagina</w:t>
            </w:r>
          </w:p>
        </w:tc>
        <w:tc>
          <w:tcPr>
            <w:tcW w:type="dxa" w:w="3249"/>
            <w:vAlign w:val="center"/>
            <w:shd w:fill="DCE8F7"/>
          </w:tcPr>
          <w:p>
            <w:pPr>
              <w:keepNext/>
              <w:spacing w:after="40"/>
            </w:pPr>
            <w:r>
              <w:rPr>
                <w:rFonts w:ascii="Noto Sans" w:hAnsi="Noto Sans" w:eastAsia="Arial Unicode MS" w:cs="Noto Sans"/>
                <w:b/>
                <w:sz w:val="17"/>
              </w:rPr>
              <w:t>Verzendmethode via de officiële website</w:t>
            </w:r>
          </w:p>
        </w:tc>
        <w:tc>
          <w:tcPr>
            <w:tcW w:type="dxa" w:w="3249"/>
            <w:vAlign w:val="center"/>
            <w:shd w:fill="DCE8F7"/>
          </w:tcPr>
          <w:p>
            <w:pPr>
              <w:keepNext/>
              <w:spacing w:after="40"/>
            </w:pPr>
            <w:r>
              <w:rPr>
                <w:rFonts w:ascii="Noto Sans" w:hAnsi="Noto Sans" w:eastAsia="Arial Unicode MS" w:cs="Noto Sans"/>
                <w:b/>
                <w:sz w:val="17"/>
              </w:rPr>
              <w:t>Uitleg</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Directe download van het officiële Android-installatiepakket vanaf de officiële website</w:t>
            </w:r>
          </w:p>
        </w:tc>
        <w:tc>
          <w:tcPr>
            <w:tcW w:type="dxa" w:w="3249"/>
            <w:vAlign w:val="center"/>
          </w:tcPr>
          <w:p>
            <w:pPr>
              <w:spacing w:after="40"/>
            </w:pPr>
            <w:r>
              <w:rPr>
                <w:rFonts w:ascii="Noto Sans" w:hAnsi="Noto Sans" w:eastAsia="Arial Unicode MS" w:cs="Noto Sans"/>
                <w:sz w:val="17"/>
              </w:rPr>
              <w:t>Alleen bestanden die expliciet door de officiële website zijn gemarkeerd, worden beschouwd als officiële directe downloadversies.</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Directe download vanaf de officiële website</w:t>
            </w:r>
          </w:p>
        </w:tc>
        <w:tc>
          <w:tcPr>
            <w:tcW w:type="dxa" w:w="3249"/>
            <w:vAlign w:val="center"/>
          </w:tcPr>
          <w:p>
            <w:pPr>
              <w:spacing w:after="40"/>
            </w:pPr>
            <w:r>
              <w:rPr>
                <w:rFonts w:ascii="Noto Sans" w:hAnsi="Noto Sans" w:eastAsia="Arial Unicode MS" w:cs="Noto Sans"/>
                <w:sz w:val="17"/>
              </w:rPr>
              <w:t>Het specifieke installatiepakketformaat, de handtekening en de updatemethode zijn zoals gespecificeerd op de officieel vrijgegeven pagina.</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Directe download vanaf de officiële website</w:t>
            </w:r>
          </w:p>
        </w:tc>
        <w:tc>
          <w:tcPr>
            <w:tcW w:type="dxa" w:w="3249"/>
            <w:vAlign w:val="center"/>
          </w:tcPr>
          <w:p>
            <w:pPr>
              <w:spacing w:after="40"/>
            </w:pPr>
            <w:r>
              <w:rPr>
                <w:rFonts w:ascii="Noto Sans" w:hAnsi="Noto Sans" w:eastAsia="Arial Unicode MS" w:cs="Noto Sans"/>
                <w:sz w:val="17"/>
              </w:rPr>
              <w:t>Kan worden beïnvloed door beveiligings-, certificerings-/handtekenings- en compatibiliteitsvereisten van het Apple-systeem.</w:t>
            </w:r>
          </w:p>
        </w:tc>
      </w:tr>
      <w:tr>
        <w:trPr>
          <w:cantSplit/>
        </w:trPr>
        <w:tc>
          <w:tcPr>
            <w:tcW w:type="dxa" w:w="3249"/>
            <w:vAlign w:val="center"/>
          </w:tcPr>
          <w:p>
            <w:pPr>
              <w:spacing w:after="40"/>
            </w:pPr>
            <w:r>
              <w:rPr>
                <w:rFonts w:ascii="Noto Sans" w:hAnsi="Noto Sans" w:eastAsia="Arial Unicode MS" w:cs="Noto Sans"/>
                <w:sz w:val="17"/>
              </w:rPr>
              <w:t>iOS · Chinese interface</w:t>
            </w:r>
          </w:p>
        </w:tc>
        <w:tc>
          <w:tcPr>
            <w:tcW w:type="dxa" w:w="3249"/>
            <w:vAlign w:val="center"/>
          </w:tcPr>
          <w:p>
            <w:pPr>
              <w:spacing w:after="40"/>
            </w:pPr>
            <w:r>
              <w:rPr>
                <w:rFonts w:ascii="Noto Sans" w:hAnsi="Noto Sans" w:eastAsia="Arial Unicode MS" w:cs="Noto Sans"/>
                <w:sz w:val="17"/>
              </w:rPr>
              <w:t>Doorverwijzen naar de App Store voor vasteland China</w:t>
            </w:r>
          </w:p>
        </w:tc>
        <w:tc>
          <w:tcPr>
            <w:tcW w:type="dxa" w:w="3249"/>
            <w:vAlign w:val="center"/>
          </w:tcPr>
          <w:p>
            <w:pPr>
              <w:spacing w:after="40"/>
            </w:pPr>
            <w:r>
              <w:rPr>
                <w:rFonts w:ascii="Noto Sans" w:hAnsi="Noto Sans" w:eastAsia="Arial Unicode MS" w:cs="Noto Sans"/>
                <w:sz w:val="17"/>
              </w:rPr>
              <w:t>Onderworpen aan de regels en beschikbaarheid van de Apple Store regio Vasteland China.</w:t>
            </w:r>
          </w:p>
        </w:tc>
      </w:tr>
      <w:tr>
        <w:trPr>
          <w:cantSplit/>
        </w:trPr>
        <w:tc>
          <w:tcPr>
            <w:tcW w:type="dxa" w:w="3249"/>
            <w:vAlign w:val="center"/>
          </w:tcPr>
          <w:p>
            <w:pPr>
              <w:spacing w:after="40"/>
            </w:pPr>
            <w:r>
              <w:rPr>
                <w:rFonts w:ascii="Noto Sans" w:hAnsi="Noto Sans" w:eastAsia="Arial Unicode MS" w:cs="Noto Sans"/>
                <w:sz w:val="17"/>
              </w:rPr>
              <w:t>iOS · Engels</w:t>
            </w:r>
          </w:p>
        </w:tc>
        <w:tc>
          <w:tcPr>
            <w:tcW w:type="dxa" w:w="3249"/>
            <w:vAlign w:val="center"/>
          </w:tcPr>
          <w:p>
            <w:pPr>
              <w:spacing w:after="40"/>
            </w:pPr>
            <w:r>
              <w:rPr>
                <w:rFonts w:ascii="Noto Sans" w:hAnsi="Noto Sans" w:eastAsia="Arial Unicode MS" w:cs="Noto Sans"/>
                <w:sz w:val="17"/>
              </w:rPr>
              <w:t>Doorverwijzen naar de Amerikaanse App Store</w:t>
            </w:r>
          </w:p>
        </w:tc>
        <w:tc>
          <w:tcPr>
            <w:tcW w:type="dxa" w:w="3249"/>
            <w:vAlign w:val="center"/>
          </w:tcPr>
          <w:p>
            <w:pPr>
              <w:spacing w:after="40"/>
            </w:pPr>
            <w:r>
              <w:rPr>
                <w:rFonts w:ascii="Noto Sans" w:hAnsi="Noto Sans" w:eastAsia="Arial Unicode MS" w:cs="Noto Sans"/>
                <w:sz w:val="17"/>
              </w:rPr>
              <w:t>Onderworpen aan de regels en beschikbaarheid van de Apple Store regio VS.</w:t>
            </w:r>
          </w:p>
        </w:tc>
      </w:tr>
      <w:tr>
        <w:trPr>
          <w:cantSplit/>
        </w:trPr>
        <w:tc>
          <w:tcPr>
            <w:tcW w:type="dxa" w:w="3249"/>
            <w:vAlign w:val="center"/>
          </w:tcPr>
          <w:p>
            <w:pPr>
              <w:spacing w:after="40"/>
            </w:pPr>
            <w:r>
              <w:rPr>
                <w:rFonts w:ascii="Noto Sans" w:hAnsi="Noto Sans" w:eastAsia="Arial Unicode MS" w:cs="Noto Sans"/>
                <w:sz w:val="17"/>
              </w:rPr>
              <w:t>iOS · Japans</w:t>
            </w:r>
          </w:p>
        </w:tc>
        <w:tc>
          <w:tcPr>
            <w:tcW w:type="dxa" w:w="3249"/>
            <w:vAlign w:val="center"/>
          </w:tcPr>
          <w:p>
            <w:pPr>
              <w:spacing w:after="40"/>
            </w:pPr>
            <w:r>
              <w:rPr>
                <w:rFonts w:ascii="Noto Sans" w:hAnsi="Noto Sans" w:eastAsia="Arial Unicode MS" w:cs="Noto Sans"/>
                <w:sz w:val="17"/>
              </w:rPr>
              <w:t>Doorverwijzen naar de Japanse App Store</w:t>
            </w:r>
          </w:p>
        </w:tc>
        <w:tc>
          <w:tcPr>
            <w:tcW w:type="dxa" w:w="3249"/>
            <w:vAlign w:val="center"/>
          </w:tcPr>
          <w:p>
            <w:pPr>
              <w:spacing w:after="40"/>
            </w:pPr>
            <w:r>
              <w:rPr>
                <w:rFonts w:ascii="Noto Sans" w:hAnsi="Noto Sans" w:eastAsia="Arial Unicode MS" w:cs="Noto Sans"/>
                <w:sz w:val="17"/>
              </w:rPr>
              <w:t>Onderworpen aan de regels en beschikbaarheid van de Apple Store regio Japan.</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Doorverwijzen naar de Steam Store</w:t>
            </w:r>
          </w:p>
        </w:tc>
        <w:tc>
          <w:tcPr>
            <w:tcW w:type="dxa" w:w="3249"/>
            <w:vAlign w:val="center"/>
          </w:tcPr>
          <w:p>
            <w:pPr>
              <w:spacing w:after="40"/>
            </w:pPr>
            <w:r>
              <w:rPr>
                <w:rFonts w:ascii="Noto Sans" w:hAnsi="Noto Sans" w:eastAsia="Arial Unicode MS" w:cs="Noto Sans"/>
                <w:sz w:val="17"/>
              </w:rPr>
              <w:t>Activiteiten voor downloaden, kopen, bijwerken en terugbetalen via Steam vallen allemaal onder de voorwaarden en bepalingen van Steam.</w:t>
            </w:r>
          </w:p>
        </w:tc>
      </w:tr>
    </w:tbl>
    <w:p>
      <w:pPr>
        <w:spacing w:after="40"/>
      </w:pPr>
    </w:p>
    <w:p>
      <w:pPr>
        <w:keepLines w:val="0"/>
      </w:pPr>
      <w:r>
        <w:rPr>
          <w:rFonts w:ascii="Noto Sans" w:hAnsi="Noto Sans" w:eastAsia="Arial Unicode MS" w:cs="Noto Sans"/>
          <w:b w:val="0"/>
        </w:rPr>
        <w:t>Wordt niet beschouwd als officiële levering door DAWNBLOOM: door gebruikers verkregen gemodificeerde pakketten, gekraakte versies, herverpakte APK's, clients van privé-servers, plug-ins of andere bestanden verkregen van websites van derden, cloudopslag, chatgroepen of andere niet-officiële bronnen. De exploitant garandeert de integriteit, veiligheid of beschikbaarheid van dergelijke niet-officiële bestanden niet; dit doet echter geen afbreuk aan de wettelijk beschermde rechten van de gebruiker.</w:t>
      </w:r>
    </w:p>
    <w:p>
      <w:pPr>
        <w:pStyle w:val="Heading1"/>
        <w:keepLines w:val="0"/>
      </w:pPr>
      <w:r>
        <w:rPr>
          <w:rFonts w:ascii="Noto Sans" w:hAnsi="Noto Sans" w:eastAsia="Arial Unicode MS" w:cs="Noto Sans"/>
          <w:b w:val="0"/>
        </w:rPr>
        <w:t>8. Officiële websitewinkel en digitale goederen</w:t>
      </w:r>
    </w:p>
    <w:p>
      <w:pPr>
        <w:keepLines w:val="0"/>
      </w:pPr>
      <w:r>
        <w:rPr>
          <w:rFonts w:ascii="Noto Sans" w:hAnsi="Noto Sans" w:eastAsia="Arial Unicode MS" w:cs="Noto Sans"/>
          <w:b w:val="0"/>
        </w:rPr>
        <w:t>De officiële website van DAWNBLOOM biedt geen algemene functie voor 'opwaarderen' van een accountbalans als onderdeel van het huidige ontwerp. De winkel op de officiële website verkoopt direct specifieke digitale goederen, en bij aankoop worden de corresponderende items uitgegeven aan het game-account dat op het moment van aankoop was gelinkt of waar men op dat moment ingelogd was.</w:t>
      </w:r>
    </w:p>
    <w:p>
      <w:pPr>
        <w:pStyle w:val="Heading1"/>
        <w:keepLines w:val="0"/>
      </w:pPr>
      <w:r>
        <w:rPr>
          <w:rFonts w:ascii="Noto Sans" w:hAnsi="Noto Sans" w:eastAsia="Arial Unicode MS" w:cs="Noto Sans"/>
          <w:b w:val="0"/>
        </w:rPr>
        <w:t>8.1 Betaalmethoden</w:t>
      </w:r>
    </w:p>
    <w:p>
      <w:pPr>
        <w:keepLines w:val="0"/>
      </w:pPr>
      <w:r>
        <w:rPr>
          <w:rFonts w:ascii="Noto Sans" w:hAnsi="Noto Sans" w:eastAsia="Arial Unicode MS" w:cs="Noto Sans"/>
          <w:b w:val="0"/>
        </w:rPr>
        <w:t>De winkel op de officiële website kan betalingsopties weergeven zoals WeChat Pay, Alipay, UnionPay, Visa, Mastercard, Apple Pay of andere wettelijk beschikbare betaalmethoden, afhankelijk van regio, apparaat en betaalmogelijkheid. De aanwezigheid van een bepaalde betalingsoptie op de pagina geeft alleen aan dat deze betaalmethode in dat specifieke scenario op dat moment beschikbaar is, en impliceert niet dat de betalingsinstelling DAWNBLOOM of enig product goedkeurt.</w:t>
      </w:r>
    </w:p>
    <w:p>
      <w:pPr>
        <w:pStyle w:val="Heading1"/>
        <w:keepLines w:val="0"/>
      </w:pPr>
      <w:r>
        <w:rPr>
          <w:rFonts w:ascii="Noto Sans" w:hAnsi="Noto Sans" w:eastAsia="Arial Unicode MS" w:cs="Noto Sans"/>
          <w:b w:val="0"/>
        </w:rPr>
        <w:t>8.2 Vaste inhoudskisten en willekeurige kisten</w:t>
      </w:r>
    </w:p>
    <w:p>
      <w:pPr>
        <w:pStyle w:val="ListBullet"/>
        <w:keepLines w:val="0"/>
      </w:pPr>
      <w:r>
        <w:rPr>
          <w:rFonts w:ascii="Noto Sans" w:hAnsi="Noto Sans" w:eastAsia="Arial Unicode MS" w:cs="Noto Sans"/>
          <w:b w:val="0"/>
        </w:rPr>
        <w:t>Vaste Inhoudskisten: De volledige lijst met verkregen inhoud wordt duidelijk vermeld vóór aankoop, en het leveringsresultaat is niet willekeurig.</w:t>
      </w:r>
    </w:p>
    <w:p>
      <w:pPr>
        <w:pStyle w:val="ListBullet"/>
        <w:keepLines w:val="0"/>
      </w:pPr>
      <w:r>
        <w:rPr>
          <w:rFonts w:ascii="Noto Sans" w:hAnsi="Noto Sans" w:eastAsia="Arial Unicode MS" w:cs="Noto Sans"/>
          <w:b w:val="0"/>
        </w:rPr>
        <w:t>Willekeurige Schatkist: De open resultaten worden gegenereerd volgens de itempool en waarschijnlijkheidsregels die op de productdetailpagina bij aankoop worden weergegeven. De productdetailpagina moet duidelijk de prijs, het bereik van verkrijgbare items, de overeenkomstige waarschijnlijkheid of waarschijnlijkheidsregels, eventuele noodzakelijke beperkingen, en de geldende versie of tijdsperiode specificeren.</w:t>
      </w:r>
    </w:p>
    <w:p>
      <w:pPr>
        <w:pStyle w:val="ListBullet"/>
        <w:keepLines w:val="0"/>
      </w:pPr>
      <w:r>
        <w:rPr>
          <w:rFonts w:ascii="Noto Sans" w:hAnsi="Noto Sans" w:eastAsia="Arial Unicode MS" w:cs="Noto Sans"/>
          <w:b w:val="0"/>
        </w:rPr>
        <w:t>Het willekeurige resultaat op zich vormt geen verbintenis tot een specifiek item; echter, de exploitant moet de bekendgemaakte regels daadwerkelijk implementeren en mag de op reeds door spelers gekochte items toepasselijke waarschijnlijkheidsregels niet eenzijdig wijzigen via niet-bekendgemaakte mechanismen.</w:t>
      </w:r>
    </w:p>
    <w:p>
      <w:pPr>
        <w:pStyle w:val="ListBullet"/>
        <w:keepLines w:val="0"/>
      </w:pPr>
      <w:r>
        <w:rPr>
          <w:rFonts w:ascii="Noto Sans" w:hAnsi="Noto Sans" w:eastAsia="Arial Unicode MS" w:cs="Noto Sans"/>
          <w:b w:val="0"/>
        </w:rPr>
        <w:t>Indien in de toekomst willekeurige iteminhoud of waarschijnlijkheden worden aangepast vanwege versie-updates, zullen de nieuwe regels over het algemeen alleen van toepassing zijn op aankopen of toepasselijke scenario's die plaatsvinden nadat de nieuwe regels van kracht zijn; historische versie-informatie en transactie- of trekkingrecords zullen worden bewaard zoals vereist door toepasselijke wetgeving en behoeften voor geschillenbeslechting.</w:t>
      </w:r>
    </w:p>
    <w:p>
      <w:pPr>
        <w:pStyle w:val="Heading1"/>
        <w:keepLines w:val="0"/>
      </w:pPr>
      <w:r>
        <w:rPr>
          <w:rFonts w:ascii="Noto Sans" w:hAnsi="Noto Sans" w:eastAsia="Arial Unicode MS" w:cs="Noto Sans"/>
          <w:b w:val="0"/>
        </w:rPr>
        <w:t>8.3 Bestelbevestiging en levering</w:t>
      </w:r>
    </w:p>
    <w:p>
      <w:pPr>
        <w:keepLines w:val="0"/>
      </w:pPr>
      <w:r>
        <w:rPr>
          <w:rFonts w:ascii="Noto Sans" w:hAnsi="Noto Sans" w:eastAsia="Arial Unicode MS" w:cs="Noto Sans"/>
          <w:b w:val="0"/>
        </w:rPr>
        <w:t>Na bevestiging door de gebruiker van het product, de prijs, de hoeveelheid, het account en de betaalmethode en indiening van de bestelling, worden de bestelling en het contract geacht effectief te zijn op basis van toepasselijke wetgeving, het betalingsresultaat en de expliciet vermelde bepalingen op de pagina op het moment van indiening. Zodra de betaling succesvol is verwerkt en bevestigd door het systeem, worden de digitale goederen direct uitgegeven aan het corresponderende DAWNBLOOM-spelaccount. Bij dubbele afschrijvingen, mislukte bestellingen, vertraagde levering, onjuiste uitgifte of andere anomalieën, zullen dergelijke problemen worden opgelost via het klantenservic kanaal.</w:t>
      </w:r>
    </w:p>
    <w:p>
      <w:pPr>
        <w:keepLines w:val="0"/>
      </w:pPr>
      <w:r>
        <w:rPr>
          <w:rFonts w:ascii="Noto Sans" w:hAnsi="Noto Sans" w:eastAsia="Arial Unicode MS" w:cs="Noto Sans"/>
          <w:b w:val="0"/>
        </w:rPr>
        <w:t>Terugbetalingen, opnames, foutieve aankopen, ongeautoriseerde betalingen, terugbetalingsgrenzen voor goederen met willekeurige items, geschillen voortvloeiend uit aankopen en betalingen gedaan via platforms van derden, en andere gerelateerde zaken worden beheerst door de onafhankelijke "Verkoop- en restitutievoorwaarden" en specifieke bepalingen die op de productpagina zijn uiteengezet. Deze clausule sluit geen enkele vorm van rechtsmiddel uit die door de wet vereist is, bijvoorbeeld niet door taalgebruik als "geen terugbetaling onder enige omstandigheden."</w:t>
      </w:r>
    </w:p>
    <w:p>
      <w:pPr>
        <w:pStyle w:val="Heading1"/>
        <w:keepLines w:val="0"/>
      </w:pPr>
      <w:r>
        <w:rPr>
          <w:rFonts w:ascii="Noto Sans" w:hAnsi="Noto Sans" w:eastAsia="Arial Unicode MS" w:cs="Noto Sans"/>
          <w:b w:val="0"/>
        </w:rPr>
        <w:t>9. Derde partij platforms, winkels, betalingen en links</w:t>
      </w:r>
    </w:p>
    <w:p>
      <w:pPr>
        <w:keepLines w:val="0"/>
      </w:pPr>
      <w:r>
        <w:rPr>
          <w:rFonts w:ascii="Noto Sans" w:hAnsi="Noto Sans" w:eastAsia="Arial Unicode MS" w:cs="Noto Sans"/>
          <w:b w:val="0"/>
        </w:rPr>
        <w:t>De officiële website kan links bevatten of diensten integreren van Apple, Steam, WeChat, Alipay, UnionPay, Visa, Mastercard, Apple Pay, Cloudflare, sociale media-platforms of andere derde partijen. Dergelijke diensten van derden worden onafhankelijk aangeboden door hun respectievelijke aanbieders, en de beschikbaarheid, accountsystemen, betalingsautorisatie, restitutieprocessen, contentbeleid en privacypraktijken zijn onderworpen aan de voorwaarden die door die aanbieders zijn vastgesteld.</w:t>
      </w:r>
    </w:p>
    <w:p>
      <w:pPr>
        <w:keepLines w:val="0"/>
      </w:pPr>
      <w:r>
        <w:rPr>
          <w:rFonts w:ascii="Noto Sans" w:hAnsi="Noto Sans" w:eastAsia="Arial Unicode MS" w:cs="Noto Sans"/>
          <w:b w:val="0"/>
        </w:rPr>
        <w:t>Webpagina's geopend in Browser, bronrapporten weergegeven in Nieuws, maildiensten verbonden in Mail en bestanden geselecteerd door gebruikers blijven onderworpen aan hun respectievelijke sites, uitgevers, aanbieders en rechthebbenden. DAWNBLOOM verkrijgt geen eigendom van die inhoud door deze weer te geven of te verwerken.</w:t>
      </w:r>
    </w:p>
    <w:p>
      <w:pPr>
        <w:keepLines w:val="0"/>
      </w:pPr>
      <w:r>
        <w:rPr>
          <w:rFonts w:ascii="Noto Sans" w:hAnsi="Noto Sans" w:eastAsia="Arial Unicode MS" w:cs="Noto Sans"/>
          <w:b w:val="0"/>
        </w:rPr>
        <w:t>Wij zullen derdendiensten redelijk selecteren en configureren, maar wij kunnen geen controle uitoefenen over tijdelijke uitval, regionale beperkingen, beleidswijzigingen of onafhankelijke beslissingen genomen door platforms van derden. Verantwoordelijkheid die voortvloeit uit onze eigen nalatigheid zal niet via deze clausule naar derden worden overgedragen, en wij nemen geen aansprakelijkheid op ons voor kwesties buiten onze wettelijke controle.</w:t>
      </w:r>
    </w:p>
    <w:p>
      <w:pPr>
        <w:pStyle w:val="Heading1"/>
        <w:keepLines w:val="0"/>
      </w:pPr>
      <w:r>
        <w:rPr>
          <w:rFonts w:ascii="Noto Sans" w:hAnsi="Noto Sans" w:eastAsia="Arial Unicode MS" w:cs="Noto Sans"/>
          <w:b w:val="0"/>
        </w:rPr>
        <w:t>10. DAWNBLOOM-gids en geautomatiseerde hulpprogramma's</w:t>
      </w:r>
    </w:p>
    <w:p>
      <w:pPr>
        <w:keepLines w:val="0"/>
      </w:pPr>
      <w:r>
        <w:rPr>
          <w:rFonts w:ascii="Noto Sans" w:hAnsi="Noto Sans" w:eastAsia="Arial Unicode MS" w:cs="Noto Sans"/>
          <w:b w:val="0"/>
        </w:rPr>
        <w:t>DAWNBLOOM AI is het merk voor het intelligente interactiesysteem en de technische diensten van ons bedrijf; DAWNBLOOM Fairy is de intelligente metgezel en interactiefiguur voor gebruikers binnen hetzelfde dienstenstelsel. DAWNBLOOM AI 2.0 duidt de openbare versie van dit intelligente dienstenstelsel aan en betekent niet dat ons bedrijf zelfstandig een groot basistaalmodel heeft getraind.</w:t>
      </w:r>
    </w:p>
    <w:p>
      <w:pPr>
        <w:keepLines w:val="0"/>
      </w:pPr>
      <w:r>
        <w:rPr>
          <w:rFonts w:ascii="Noto Sans" w:hAnsi="Noto Sans" w:eastAsia="Arial Unicode MS" w:cs="Noto Sans"/>
          <w:b w:val="0"/>
        </w:rPr>
        <w:t>De dienst is beperkt tot vragen en antwoorden over openbare spel- en productkennis, tekstcommunicatie in natuurlijke taal, begeleiding bij spelersdiensten en de daadwerkelijk beschikbare interfacefuncties van Intelligent UI; de taalondersteuning van de officiële website breidt het taalaanbod van de spelclient of van elk van de zes softwareproducten niet uit. Momenteel worden geen functies aangeboden voor het genereren of bewerken van afbeeldingen, het maken van PDF-, Word-, presentatie- of spreadsheetdocumenten of algemene kantoorautomatisering.</w:t>
      </w:r>
    </w:p>
    <w:p>
      <w:pPr>
        <w:keepLines w:val="0"/>
      </w:pPr>
      <w:r>
        <w:rPr>
          <w:rFonts w:ascii="Noto Sans" w:hAnsi="Noto Sans" w:eastAsia="Arial Unicode MS" w:cs="Noto Sans"/>
          <w:b w:val="0"/>
        </w:rPr>
        <w:t>Intelligent UI combineert antwoorden met interactieve informatiekaarten, toegangspunten tot functies en bevestigingsschermen. Informatie over fantasiewezens, uitrusting, voorwerpen, persoonlijke spelgegevens en accountbeveiliging wordt uitsluitend verstrekt voor zover de betreffende functie beschikbaar is, de betrokkene rechtsgeldig toestemming heeft gegeven en het backendsysteem de identiteit en bijbehorende bevoegdheden heeft bevestigd. Het verschijnen van een AI-antwoord, kaart of knop betekent niet dat een handeling al is uitgevoerd; gevoelige handelingen vereisen formele verificatie en de noodzakelijke bevestiging, waarbij het systeemresultaat bepalend is. Het is verboden het machtigingensysteem te omzeilen om spelersgegevens te wijzigen of niet-openbare informatie van anderen te lezen.</w:t>
      </w:r>
    </w:p>
    <w:p>
      <w:pPr>
        <w:keepLines w:val="0"/>
      </w:pPr>
      <w:r>
        <w:rPr>
          <w:rFonts w:ascii="Noto Sans" w:hAnsi="Noto Sans" w:eastAsia="Arial Unicode MS" w:cs="Noto Sans"/>
          <w:b w:val="0"/>
        </w:rPr>
        <w:t xml:space="preserve">AI-antwoorden kunnen berusten op misverstanden, onvolledig zijn of verouderde informatie bevatten. Zij vervangen geen officiële mededelingen, spelregels, product- en terugbetalingsvoorwaarden, met toestemming geverifieerde gegevens of resultaten van menselijke herbeoordeling. Gebruikers moeten belangrijke informatie zelfstandig verifiëren en kunnen fouten melden of bezwaar indienen via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AI-adviezen wijzigen op zichzelf geen bestaande gebruikersrechten of wettelijke rechtsmiddelen.</w:t>
      </w:r>
    </w:p>
    <w:p>
      <w:pPr>
        <w:keepLines w:val="0"/>
      </w:pPr>
      <w:r>
        <w:rPr>
          <w:rFonts w:ascii="Noto Sans" w:hAnsi="Noto Sans" w:eastAsia="Arial Unicode MS" w:cs="Noto Sans"/>
          <w:b w:val="0"/>
        </w:rPr>
        <w:t>Gebruikers mogen AI-uitvoer uitsluitend gebruiken voor zover de toepasselijke wetgeving en rechten van derden dit toestaan en mogen deze niet voordoen als officiële toezeggingen, gebruiken voor fraude of aanvallen op diensten, niet-openbare kennis verkrijgen of veiligheidsmaatregelen omzeilen. AI-uitvoer verleent niet automatisch toestemming voor gebruik van werken of merken van anderen of officieel materiaal. Maatregelen bij overtredingen, kennisgevingen en bezwaren volgen de bestaande mechanismen van deze voorwaarden. Raadpleeg voor specifieke regels voor intelligente diensten en gegevensverwerking tevens de Gebruiksvoorwaarden voor DAWNBLOOM AI en het geldende DAWNBLOOM-privacybeleid; een specifieke privacyverklaring voor AI wordt afzonderlijk gepubliceerd nadat de feitelijke gegevensverwerking is geverifieerd en breidt de huidige beschikbaarheid van de dienst niet uit.</w:t>
      </w:r>
    </w:p>
    <w:p>
      <w:pPr>
        <w:pStyle w:val="Heading1"/>
        <w:keepLines w:val="0"/>
      </w:pPr>
      <w:r>
        <w:rPr>
          <w:rFonts w:ascii="Noto Sans" w:hAnsi="Noto Sans" w:eastAsia="Arial Unicode MS" w:cs="Noto Sans"/>
          <w:b w:val="0"/>
        </w:rPr>
        <w:t>11. Websitebeveiliging en verboden technische acties</w:t>
      </w:r>
    </w:p>
    <w:p>
      <w:pPr>
        <w:keepLines w:val="0"/>
      </w:pPr>
      <w:r>
        <w:rPr>
          <w:rFonts w:ascii="Noto Sans" w:hAnsi="Noto Sans" w:eastAsia="Arial Unicode MS" w:cs="Noto Sans"/>
          <w:b w:val="0"/>
        </w:rPr>
        <w:t>Zonder expliciete toestemming mogen gebruikers geen van de volgende acties uitvoeren of daarbij helpen:</w:t>
      </w:r>
    </w:p>
    <w:p>
      <w:pPr>
        <w:pStyle w:val="ListBullet"/>
        <w:keepLines w:val="0"/>
      </w:pPr>
      <w:r>
        <w:rPr>
          <w:rFonts w:ascii="Noto Sans" w:hAnsi="Noto Sans" w:eastAsia="Arial Unicode MS" w:cs="Noto Sans"/>
          <w:b w:val="0"/>
        </w:rPr>
        <w:t>Het omzeilen van inloggen, machtigingen, risicobeheer, CAPTCHA, toegangscontroles of andere beveiligingsmechanismen;</w:t>
      </w:r>
    </w:p>
    <w:p>
      <w:pPr>
        <w:pStyle w:val="ListBullet"/>
        <w:keepLines w:val="0"/>
      </w:pPr>
      <w:r>
        <w:rPr>
          <w:rFonts w:ascii="Noto Sans" w:hAnsi="Noto Sans" w:eastAsia="Arial Unicode MS" w:cs="Noto Sans"/>
          <w:b w:val="0"/>
        </w:rPr>
        <w:t>Het lanceren van aanvallen, interferentie, prestatietesten, DDoS, kwaadaardig scannen, ongeautoriseerde invasies, het testen van niet-publieke API's of het proberen toegang te krijgen tot ongeautoriseerde gegevens;</w:t>
      </w:r>
    </w:p>
    <w:p>
      <w:pPr>
        <w:pStyle w:val="ListBullet"/>
        <w:keepLines w:val="0"/>
      </w:pPr>
      <w:r>
        <w:rPr>
          <w:rFonts w:ascii="Noto Sans" w:hAnsi="Noto Sans" w:eastAsia="Arial Unicode MS" w:cs="Noto Sans"/>
          <w:b w:val="0"/>
        </w:rPr>
        <w:t>Reverse engineering, manipulatie of exploitatie van de website, client, API's of beveiligingsmechanismen voor doeleinden zoals cheating, accountdiefstal, omzeilen van beperkingen, dupliceren van virtuele items of verstoring van diensten;</w:t>
      </w:r>
    </w:p>
    <w:p>
      <w:pPr>
        <w:pStyle w:val="ListBullet"/>
        <w:keepLines w:val="0"/>
      </w:pPr>
      <w:r>
        <w:rPr>
          <w:rFonts w:ascii="Noto Sans" w:hAnsi="Noto Sans" w:eastAsia="Arial Unicode MS" w:cs="Noto Sans"/>
          <w:b w:val="0"/>
        </w:rPr>
        <w:t>Bulkscraping van gebruikersgegevens, privéinhoud, forumgegevens of andere niet-openbare informatie;</w:t>
      </w:r>
    </w:p>
    <w:p>
      <w:pPr>
        <w:pStyle w:val="ListBullet"/>
        <w:keepLines w:val="0"/>
      </w:pPr>
      <w:r>
        <w:rPr>
          <w:rFonts w:ascii="Noto Sans" w:hAnsi="Noto Sans" w:eastAsia="Arial Unicode MS" w:cs="Noto Sans"/>
          <w:b w:val="0"/>
        </w:rPr>
        <w:t>Het gebruik van geautomatiseerde hulpmiddelen voor bulkaccountregistratie, credential stuffing, interface-spamming, commentaarvloed, manipulatie van populariteit of overmatig verbruik van servicediensten;</w:t>
      </w:r>
    </w:p>
    <w:p>
      <w:pPr>
        <w:pStyle w:val="ListBullet"/>
        <w:keepLines w:val="0"/>
      </w:pPr>
      <w:r>
        <w:rPr>
          <w:rFonts w:ascii="Noto Sans" w:hAnsi="Noto Sans" w:eastAsia="Arial Unicode MS" w:cs="Noto Sans"/>
          <w:b w:val="0"/>
        </w:rPr>
        <w:t>Het uploaden of verspreiden van virussen, malware, ransomware, kwaadaardige scripts, nep-inlogpagina's of andere schadelijke code.</w:t>
      </w:r>
    </w:p>
    <w:p>
      <w:pPr>
        <w:keepLines w:val="0"/>
      </w:pPr>
      <w:r>
        <w:rPr>
          <w:rFonts w:ascii="Noto Sans" w:hAnsi="Noto Sans" w:eastAsia="Arial Unicode MS" w:cs="Noto Sans"/>
          <w:b w:val="0"/>
        </w:rPr>
        <w:t>Normale crawling door zoekmachines op basis van de publiekelijk bekendgemaakte robots.txt-indexeringsinstellingen van de website, geautoriseerde API- of geautomatiseerde toegang, en wettelijk toegekende rechten voor interoperabiliteit of veiligheidsresearch die niet door contract kunnen worden uitgesloten, zijn onder deze voorwaarden niet automatisch verboden. Wanneer beveiligingsonderzoekers kwetsbaarheden identificeren, wordt geadviseerd deze verantwoord te melden via de officiële klantenservice- of beveiligingscontactkanalen.</w:t>
      </w:r>
    </w:p>
    <w:p>
      <w:pPr>
        <w:pStyle w:val="Heading1"/>
        <w:keepLines w:val="0"/>
      </w:pPr>
      <w:r>
        <w:rPr>
          <w:rFonts w:ascii="Noto Sans" w:hAnsi="Noto Sans" w:eastAsia="Arial Unicode MS" w:cs="Noto Sans"/>
          <w:b w:val="0"/>
        </w:rPr>
        <w:t>12. Intellectuele eigendom en merk van DAWNBLOOM</w:t>
      </w:r>
    </w:p>
    <w:p>
      <w:pPr>
        <w:keepLines w:val="0"/>
      </w:pPr>
      <w:r>
        <w:rPr>
          <w:rFonts w:ascii="Noto Sans" w:hAnsi="Noto Sans" w:eastAsia="Arial Unicode MS" w:cs="Noto Sans"/>
          <w:b w:val="0"/>
        </w:rPr>
        <w:t>Behalve door gebruikers aangemaakte en duidelijk inhoud van derden, omvat de beschermde DAWNBLOOM-uitingen in het spel, zes apps, de website, DAWNBLOOM Community en Dawnbloom Guide namen, logo’s, iconen, interfaces, code, personages, kunst, muziek, werelden, screenshots, video’s en kopij. Dit behoort tot de exploitant of relevante rechthebbende of wordt gebruikt onder licentie. Bezochte websites, bron-nieuwsberichten, gebruikersmail en merken van derden worden geen eigendom van DAWNBLOOM.</w:t>
      </w:r>
    </w:p>
    <w:p>
      <w:pPr>
        <w:keepLines w:val="0"/>
      </w:pPr>
      <w:r>
        <w:rPr>
          <w:rFonts w:ascii="Noto Sans" w:hAnsi="Noto Sans" w:eastAsia="Arial Unicode MS" w:cs="Noto Sans"/>
          <w:b w:val="0"/>
        </w:rPr>
        <w:t>Deze bescherming strekt zich ook uit tot app-namen, iconen, interfaces, clientontwerpen, visuele elementen en code die eigendom zijn van DAWNBLOOM. Gebruikersorigineel en nieuws, pagina's, mail en merken van derden blijven bij hun respectieve eigenaren.</w:t>
      </w:r>
    </w:p>
    <w:p>
      <w:pPr>
        <w:keepLines w:val="0"/>
      </w:pPr>
      <w:r>
        <w:rPr>
          <w:rFonts w:ascii="Noto Sans" w:hAnsi="Noto Sans" w:eastAsia="Arial Unicode MS" w:cs="Noto Sans"/>
          <w:b w:val="0"/>
        </w:rPr>
        <w:t>Deze bepaling verleent gebruikers een beperkte licentie die noodzakelijk is voor de toegang tot en het gebruik van de diensten, en vormt geen verkoop of overdracht van enig intellectueel eigendomsrecht. Met uitzondering van openbaar beschikbare inhoud waarvoor expliciet gratis herverdeling is toegestaan in Sectie 6, eerlijk gebruik/citaties toegestaan door de wet, en inhoud verkregen met voorafgaande schriftelijke toestemming, zal geen enkel kopiëren, verkopen, licenseren, imiteren of gebruiken voor commerciële producten die verwarring kunnen veroorzaken met DAWNBLOOM zijn toegestaan.</w:t>
      </w:r>
    </w:p>
    <w:p>
      <w:pPr>
        <w:pStyle w:val="Heading1"/>
        <w:keepLines w:val="0"/>
      </w:pPr>
      <w:r>
        <w:rPr>
          <w:rFonts w:ascii="Noto Sans" w:hAnsi="Noto Sans" w:eastAsia="Arial Unicode MS" w:cs="Noto Sans"/>
          <w:b w:val="0"/>
        </w:rPr>
        <w:t>13. Afhandeling van schendingen en servicemaatregelen</w:t>
      </w:r>
    </w:p>
    <w:p>
      <w:pPr>
        <w:keepLines w:val="0"/>
      </w:pPr>
      <w:r>
        <w:rPr>
          <w:rFonts w:ascii="Noto Sans" w:hAnsi="Noto Sans" w:eastAsia="Arial Unicode MS" w:cs="Noto Sans"/>
          <w:b w:val="0"/>
        </w:rPr>
        <w:t>Afhandeling van schendingen op de website, forum en in-game volgt voornamelijk de „Spelersregels &amp; Handhavingsbeleid." Op basis van de aard en ernst van het gedrag kunnen passende maatregelen waarschuwingen, dempen, geforceerd offline gaan, tijdelijke isolatie (gevangenis), permanente isolatie (gevangenis), bevriezen of intrekken van virtuele items, aftrek van waarden, transactiebeperkingen, wijziging van speler/familienamen, ontbinding van families, verwijdering van forumberichten en verwijdering van forumprofielen omvatten. In ernstige gevallen kan juridische aansprakelijkheid worden nagegaan volgens de toepasselijke wetgeving.</w:t>
      </w:r>
    </w:p>
    <w:p>
      <w:pPr>
        <w:keepLines w:val="0"/>
      </w:pPr>
      <w:r>
        <w:rPr>
          <w:rFonts w:ascii="Noto Sans" w:hAnsi="Noto Sans" w:eastAsia="Arial Unicode MS" w:cs="Noto Sans"/>
          <w:b w:val="0"/>
        </w:rPr>
        <w:t>DAWNBLOOM De exploitant zal geen permanente accountschorsing routinematig opleggen als de hoogste straf voor schendingen van de spelregels; echter, indien een bevoegde autoriteit dit wettelijk vereist of als wetgeving het staken van specifieke diensten voorschrijft, of als het account betrekking heeft op identiteitsvervalsing/diefstal, systeembeveiligingsnoodgevallen of andere omstandigheden die buiten normale spelsancties vallen, kan de exploitant overeenkomstig de wet noodzakelijke toegangsbeperkingen implementeren of specifieke functies schorsen.</w:t>
      </w:r>
    </w:p>
    <w:p>
      <w:pPr>
        <w:keepLines w:val="0"/>
      </w:pPr>
      <w:r>
        <w:rPr>
          <w:rFonts w:ascii="Noto Sans" w:hAnsi="Noto Sans" w:eastAsia="Arial Unicode MS" w:cs="Noto Sans"/>
          <w:b w:val="0"/>
        </w:rPr>
        <w:t>Sancties zullen uitgebreid rekening houden met factoren zoals bewijs, ernst van het gedrag, reikwijdte van de impact, subjectieve intentie, behaalde winst, herhaling, proactieve corrigerende acties en schade veroorzaakt aan andere spelers; er is geen garantie dat identieke sanctieperiodes mechanisch in alle gevallen worden toegepast. Gebruikers kunnen beroep indienen overeenkomstig de "Spelersregels" en het klantenserviceproces.</w:t>
      </w:r>
    </w:p>
    <w:p>
      <w:pPr>
        <w:pStyle w:val="Heading1"/>
        <w:keepLines w:val="0"/>
      </w:pPr>
      <w:r>
        <w:rPr>
          <w:rFonts w:ascii="Noto Sans" w:hAnsi="Noto Sans" w:eastAsia="Arial Unicode MS" w:cs="Noto Sans"/>
          <w:b w:val="0"/>
        </w:rPr>
        <w:t>14. Onderhoud van de website, versie-updates en wijzigingen in diensten</w:t>
      </w:r>
    </w:p>
    <w:p>
      <w:pPr>
        <w:keepLines w:val="0"/>
      </w:pPr>
      <w:r>
        <w:rPr>
          <w:rFonts w:ascii="Noto Sans" w:hAnsi="Noto Sans" w:eastAsia="Arial Unicode MS" w:cs="Noto Sans"/>
          <w:b w:val="0"/>
        </w:rPr>
        <w:t>De diensten van de website, game, app-downloads, account, community en winkel kunnen worden onderbroken of aangepast voor updates, reparaties of beveiliging. We zullen waar haalbaar redelijke voorafgaande of tijdige kennisgeving geven van materiële wijzigingen. Dit impliceert niet dat een niet-uitgegeven app beschikbaar is.</w:t>
      </w:r>
    </w:p>
    <w:p>
      <w:pPr>
        <w:keepLines w:val="0"/>
      </w:pPr>
      <w:r>
        <w:rPr>
          <w:rFonts w:ascii="Noto Sans" w:hAnsi="Noto Sans" w:eastAsia="Arial Unicode MS" w:cs="Noto Sans"/>
          <w:b w:val="0"/>
        </w:rPr>
        <w:t>De exploitant kan gratis webfuncties toevoegen, wijzigen of stopzetten die geen onafhankelijke betalingsverbintenissen zijn aangegaan, maar mag gebruikers niet eenzijdig en achteraf beroven van goederen, refunds, compensatie of andere consumentenrechten die rechtmatig zijn verkregen via standaard clausules. Bij algehele beëindiging van de bedrijfsactiviteiten moeten noodzakelijke publieke kennisgeving en verplichtingen na beëindiging worden voldaan conform toepasselijke wetten.</w:t>
      </w:r>
    </w:p>
    <w:p>
      <w:pPr>
        <w:pStyle w:val="Heading1"/>
        <w:keepLines w:val="0"/>
      </w:pPr>
      <w:r>
        <w:rPr>
          <w:rFonts w:ascii="Noto Sans" w:hAnsi="Noto Sans" w:eastAsia="Arial Unicode MS" w:cs="Noto Sans"/>
          <w:b w:val="0"/>
        </w:rPr>
        <w:t>15. Dienstondersteuning en grenzen van aansprakelijkheid</w:t>
      </w:r>
    </w:p>
    <w:p>
      <w:pPr>
        <w:keepLines w:val="0"/>
      </w:pPr>
      <w:r>
        <w:rPr>
          <w:rFonts w:ascii="Noto Sans" w:hAnsi="Noto Sans" w:eastAsia="Arial Unicode MS" w:cs="Noto Sans"/>
          <w:b w:val="0"/>
        </w:rPr>
        <w:t>We nemen redelijke maatregelen om de veiligheid, stabiliteit en nauwkeurigheid van de website te waarborgen; echter, internetservices kunnen geen absolute foutloosheid, nul latentie, compatibiliteit of continue beschikbaarheid van platforms van derden garanderen. Verantwoordelijkheden voor problemen die voortvloeien uit gebruikersapparatuur, door gebruikers gewijzigde clientsoftware, officiële installatiepakketten, onafhankelijke falen van derden of overmachtsevenementen buiten de redelijke controle van de exploitant, worden bepaald op basis van de werkelijke oorzaken en toepasselijke wetten.</w:t>
      </w:r>
    </w:p>
    <w:p>
      <w:pPr>
        <w:keepLines w:val="0"/>
      </w:pPr>
      <w:r>
        <w:rPr>
          <w:rFonts w:ascii="Noto Sans" w:hAnsi="Noto Sans" w:eastAsia="Arial Unicode MS" w:cs="Noto Sans"/>
          <w:b w:val="0"/>
        </w:rPr>
        <w:t>Elke uitsluiting of beperking van aansprakelijkheid is slechts van kracht voor zover toegestaan door toepasselijk recht. Deze Overeenkomst sluit geen aansprakelijkheid uit of beperkt deze niet die voortvloeit uit opzet of grove schuld van de exploitant, fraude, lichamelijk letsel of enige andere aansprakelijkheid die bij wet expliciet verboden is om uitgesloten te worden, en heeft geen invloed op de wettelijk beschermde rechten van de consument tot terugbetaling, schadevergoeding, klacht, arbitrage of rechtsvordering, welke ononderhandelbaar en onherroepelijk zijn.</w:t>
      </w:r>
    </w:p>
    <w:p>
      <w:pPr>
        <w:keepLines w:val="0"/>
      </w:pPr>
      <w:r>
        <w:rPr>
          <w:rFonts w:ascii="Noto Sans" w:hAnsi="Noto Sans" w:eastAsia="Arial Unicode MS" w:cs="Noto Sans"/>
          <w:b w:val="0"/>
        </w:rPr>
        <w:t>In het bijzonder beoogt deze bepaling voor Japanse consumenten niet zich vrij te stellen van verantwoordelijkheden die verboden zijn door wetten zoals de Wet op Consumentencontracten, die dergelijke vrijstellingen uitdrukkelijk verbieden; voor Chinese consumenten bevat deze bepaling geen "voorbehoud van het recht op eindige interpretatie door de exploitant" of andere oneerlijke standaardbepalingen die juridisch ongeldig zijn.</w:t>
      </w:r>
    </w:p>
    <w:p>
      <w:pPr>
        <w:pStyle w:val="Heading1"/>
        <w:keepLines w:val="0"/>
      </w:pPr>
      <w:r>
        <w:rPr>
          <w:rFonts w:ascii="Noto Sans" w:hAnsi="Noto Sans" w:eastAsia="Arial Unicode MS" w:cs="Noto Sans"/>
          <w:b w:val="0"/>
        </w:rPr>
        <w:t>16. Auteursrechten, handelsmerken en klachten over inbreuk</w:t>
      </w:r>
    </w:p>
    <w:p>
      <w:pPr>
        <w:keepLines w:val="0"/>
      </w:pPr>
      <w:r>
        <w:rPr>
          <w:rFonts w:ascii="Noto Sans" w:hAnsi="Noto Sans" w:eastAsia="Arial Unicode MS" w:cs="Noto Sans"/>
          <w:b w:val="0"/>
        </w:rPr>
        <w:t>Als u van mening bent dat enige inhoud op DAWNBLOOM Community of de officiële website inbreuk maakt op uw auteursrecht, handelsmerk, gelijkenis, reputatie, privacy of enig ander legitiem recht, kunt u bij de klantenservice een rechtenbewijs indienen, de specifieke locatie van de betwiste inhoud, de gronden voor inbreuk, uw contactgegevens en eventuele noodzakelijke verklaringen. Wij zullen passende maatregelen nemen – waaronder verificatie, toegang beperken, verwijderen, de klacht doorsturen of herstel – gebaseerd op toepasselijk recht en bewijsmateriaal.</w:t>
      </w:r>
    </w:p>
    <w:p>
      <w:pPr>
        <w:keepLines w:val="0"/>
      </w:pPr>
      <w:r>
        <w:rPr>
          <w:rFonts w:ascii="Noto Sans" w:hAnsi="Noto Sans" w:eastAsia="Arial Unicode MS" w:cs="Noto Sans"/>
          <w:b w:val="0"/>
        </w:rPr>
        <w:t>Om in aanmerking te komen voor de safe harbor-bescherming onder Afdeling 512 van de Amerikaanse Digital Millennium Copyright Act (DMCA) voor Amerikaanse gebruikers, moet de exploitant een Aangewezen Agent registreren bij het Amerikaanse Bureau voor Auteursrechten en de naam, adres, telefoonnummer en e-mailadres van de agent openbaar maken op de officiële website. Bovendien moet een gekwalificeerde procedure voor verwijdering en tegenbericht worden ingesteld. Vóór voltooiing van deze procedures mag deze bepaling niet worden geïnterpreteerd als het automatisch verlenen van DMCA safe harbor-status. DMCA-AGENCY-REG-2024</w:t>
      </w:r>
    </w:p>
    <w:p>
      <w:pPr>
        <w:pStyle w:val="Heading1"/>
        <w:keepLines w:val="0"/>
      </w:pPr>
      <w:r>
        <w:rPr>
          <w:rFonts w:ascii="Noto Sans" w:hAnsi="Noto Sans" w:eastAsia="Arial Unicode MS" w:cs="Noto Sans"/>
          <w:b w:val="0"/>
        </w:rPr>
        <w:t>17. Privacy en gegevensverwerking</w:t>
      </w:r>
    </w:p>
    <w:p>
      <w:pPr>
        <w:keepLines w:val="0"/>
      </w:pPr>
      <w:r>
        <w:rPr>
          <w:rFonts w:ascii="Noto Sans" w:hAnsi="Noto Sans" w:eastAsia="Arial Unicode MS" w:cs="Noto Sans"/>
          <w:b w:val="0"/>
        </w:rPr>
        <w:t>Verwerking over de hele website, account, spel, zes apps, community en ondersteuning wordt beheerd door het uniforme Privacybeleid van DAWNBLOOM en formeel gekoppelde productberichten. Lokale browserdata, nieuwsleesdata, mail-providerinhoud en gebruikersbestanden hebben duidelijke grenzen. Deze voorwaarden breiden de verwerking niet uit beyond het Privacybeleid.</w:t>
      </w:r>
    </w:p>
    <w:p>
      <w:pPr>
        <w:pStyle w:val="Heading1"/>
        <w:keepLines w:val="0"/>
      </w:pPr>
      <w:r>
        <w:rPr>
          <w:rFonts w:ascii="Noto Sans" w:hAnsi="Noto Sans" w:eastAsia="Arial Unicode MS" w:cs="Noto Sans"/>
          <w:b w:val="0"/>
        </w:rPr>
        <w:t>18. Cláusule-updates en kennisgeving</w:t>
      </w:r>
    </w:p>
    <w:p>
      <w:pPr>
        <w:keepLines w:val="0"/>
      </w:pPr>
      <w:r>
        <w:rPr>
          <w:rFonts w:ascii="Noto Sans" w:hAnsi="Noto Sans" w:eastAsia="Arial Unicode MS" w:cs="Noto Sans"/>
          <w:b w:val="0"/>
        </w:rPr>
        <w:t>Als reactie op wijzigingen in websitefuncties, platformregels of toepasselijke wetgeving kunnen we deze Algemene Voorwaarden aanpassen. Bij geringe herzieningen die alleen tekstuele aanpassingen, updates van contactgegevens of wijzigingen omvatten die de rechten of verplichtingen van gebruikers niet substantieel beïnvloeden, zullen we het versienummer en de datum op onze officiële website bijwerken. Bij aanzienlijke amendementen die accounts, forums, winkels, verantwoordelijkheden of geschillenbeslechting materieel beïnvloeden, zullen we prominente kennisgeving geven via aankondigingen op de officiële website, inlogprompten of andere redelijke middelen, en waar vereist door de wet, opnieuw toestemming van de gebruiker verkrijgen.</w:t>
      </w:r>
    </w:p>
    <w:p>
      <w:pPr>
        <w:keepLines w:val="0"/>
      </w:pPr>
      <w:r>
        <w:rPr>
          <w:rFonts w:ascii="Noto Sans" w:hAnsi="Noto Sans" w:eastAsia="Arial Unicode MS" w:cs="Noto Sans"/>
          <w:b w:val="0"/>
        </w:rPr>
        <w:t>Voltooide bestellingen, reeds ontstane geschillen en historische acties worden over het algemeen afgehandeld overeenkomstig de geldende regels op het moment van de actie of totstandkoming van de transactie; behoudens wanneer de wet anders voorschrijft, beide partijen een geldige overeenkomst tot het tegengestelde hebben, of nieuwe regels gunstiger zijn voor de gebruiker.</w:t>
      </w:r>
    </w:p>
    <w:p>
      <w:pPr>
        <w:pStyle w:val="Heading1"/>
        <w:keepLines w:val="0"/>
      </w:pPr>
      <w:r>
        <w:rPr>
          <w:rFonts w:ascii="Noto Sans" w:hAnsi="Noto Sans" w:eastAsia="Arial Unicode MS" w:cs="Noto Sans"/>
          <w:b w:val="0"/>
        </w:rPr>
        <w:t>19. Toepasselijk recht, consumentenrechten en geschillenbeslechting</w:t>
      </w:r>
    </w:p>
    <w:p>
      <w:pPr>
        <w:keepLines w:val="0"/>
      </w:pPr>
      <w:r>
        <w:rPr>
          <w:rFonts w:ascii="Noto Sans" w:hAnsi="Noto Sans" w:eastAsia="Arial Unicode MS" w:cs="Noto Sans"/>
          <w:b w:val="0"/>
        </w:rPr>
        <w:t>Deze voorwaarden stellen doorgaans de wetten van toepassing in de jurisdictie van de operationele entiteit vast als de fundamentele regels, maar dit sluit niet uit dat gebruikers, als consumenten, onherroepelijke rechten genieten die zijn toegekend door dwingende consumentenbeschermingswetten die van toepassing zijn op hun woonplaats of plaats van transactie.</w:t>
      </w:r>
    </w:p>
    <w:p>
      <w:pPr>
        <w:keepLines w:val="0"/>
      </w:pPr>
      <w:r>
        <w:rPr>
          <w:rFonts w:ascii="Noto Sans" w:hAnsi="Noto Sans" w:eastAsia="Arial Unicode MS" w:cs="Noto Sans"/>
          <w:b w:val="0"/>
        </w:rPr>
        <w:t>In geval van een geschil wordt partijen geadviseerd de kwestie eerst op te lossen via onderhandelingen met het DAWNBLOOM Klantenservicecentrum. Als onderhandelingen mislukken, kan elke partij gerechtigheid zoeken onder toepasselijke wetgeving bij de bevoegde rechtbank, arbitrage-instelling (als beide partijen een geldige arbitrageovereenkomst hebben) of consumentenbeschermings- of regelgevende autoriteiten. Deze clausule beperkt niet de juridische rechten van gebruikers om klachten in te dienen, overtredingen te melden, bemiddeling aan te vragen of rechtszaken te starten.</w:t>
      </w:r>
    </w:p>
    <w:p>
      <w:pPr>
        <w:pStyle w:val="Heading1"/>
        <w:keepLines w:val="0"/>
      </w:pPr>
      <w:r>
        <w:rPr>
          <w:rFonts w:ascii="Noto Sans" w:hAnsi="Noto Sans" w:eastAsia="Arial Unicode MS" w:cs="Noto Sans"/>
          <w:b w:val="0"/>
        </w:rPr>
        <w:t>20. Regionale aanvullende bepalingen</w:t>
      </w:r>
    </w:p>
    <w:p>
      <w:pPr>
        <w:pStyle w:val="Heading1"/>
        <w:keepLines w:val="0"/>
      </w:pPr>
      <w:r>
        <w:rPr>
          <w:rFonts w:ascii="Noto Sans" w:hAnsi="Noto Sans" w:eastAsia="Arial Unicode MS" w:cs="Noto Sans"/>
          <w:b w:val="0"/>
        </w:rPr>
        <w:t>20.1 Mainland China</w:t>
      </w:r>
    </w:p>
    <w:p>
      <w:pPr>
        <w:pStyle w:val="ListBullet"/>
        <w:keepLines w:val="0"/>
      </w:pPr>
      <w:r>
        <w:rPr>
          <w:rFonts w:ascii="Noto Sans" w:hAnsi="Noto Sans" w:eastAsia="Arial Unicode MS" w:cs="Noto Sans"/>
          <w:b w:val="0"/>
        </w:rPr>
        <w:t>De functies voor het plaatsen, commentaren geven en antwoorden op DAWNBLOOM Community zullen de eisen van "backend real-name verificatie, frontend vrijwillige deelname", inhoudsreview en -beheer, realtime monitoring, rapportage en beroepsprocedures implementeren binnen de toepasselijke reikwijdte.</w:t>
      </w:r>
    </w:p>
    <w:p>
      <w:pPr>
        <w:pStyle w:val="ListBullet"/>
        <w:keepLines w:val="0"/>
      </w:pPr>
      <w:r>
        <w:rPr>
          <w:rFonts w:ascii="Noto Sans" w:hAnsi="Noto Sans" w:eastAsia="Arial Unicode MS" w:cs="Noto Sans"/>
          <w:b w:val="0"/>
        </w:rPr>
        <w:t>Bij de verkoop van digitale goederen direct via de officiële website, moeten de feitelijke operationele entiteit, essentiële operationele of licensie-informatie, en de ware details van de goederen of diensten wettelijk worden bekendgemaakt. De prijs, hoeveelheid, betalingsmethode, leveringsvoorwaarden en beleid voor terugbetaling of annulering moeten duidelijk worden weergegeven op de bestellingsbevestigings- of definitieve bevestigingspagina.</w:t>
      </w:r>
    </w:p>
    <w:p>
      <w:pPr>
        <w:pStyle w:val="ListBullet"/>
        <w:keepLines w:val="0"/>
      </w:pPr>
      <w:r>
        <w:rPr>
          <w:rFonts w:ascii="Noto Sans" w:hAnsi="Noto Sans" w:eastAsia="Arial Unicode MS" w:cs="Noto Sans"/>
          <w:b w:val="0"/>
        </w:rPr>
        <w:t>Geen enkele clausule mag de wettelijke rechten van consumenten uitsluiten om klachten in te dienen, schendingen te melden, procedures in te leiden, restitutie aan te vragen of schadevergoeding te claimen. Geen enkele clausule mag de exploitant het eenzijdige recht op definitieve interpretatie verlenen.</w:t>
      </w:r>
    </w:p>
    <w:p>
      <w:pPr>
        <w:pStyle w:val="ListBullet"/>
        <w:keepLines w:val="0"/>
      </w:pPr>
      <w:r>
        <w:rPr>
          <w:rFonts w:ascii="Noto Sans" w:hAnsi="Noto Sans" w:eastAsia="Arial Unicode MS" w:cs="Noto Sans"/>
          <w:b w:val="0"/>
        </w:rPr>
        <w:t>De commerciële exploitatie van online games in vasteland-China kan ook onderworpen zijn aan administratieve nalevingsvereisten zoals vergunningen voor gamepublicatie, authenticatie met echte naam, maatregelen tegen verslaving, betalingsreguleringen en andere toezichtsbepalingen; de bepalingen op deze website vervangen deze administratieve nalevingsverplichtingen niet.</w:t>
      </w:r>
    </w:p>
    <w:p>
      <w:pPr>
        <w:pStyle w:val="Heading1"/>
        <w:keepLines w:val="0"/>
      </w:pPr>
      <w:r>
        <w:rPr>
          <w:rFonts w:ascii="Noto Sans" w:hAnsi="Noto Sans" w:eastAsia="Arial Unicode MS" w:cs="Noto Sans"/>
          <w:b w:val="0"/>
        </w:rPr>
        <w:t>20.2 Verenigde Staten</w:t>
      </w:r>
    </w:p>
    <w:p>
      <w:pPr>
        <w:pStyle w:val="ListBullet"/>
        <w:keepLines w:val="0"/>
      </w:pPr>
      <w:r>
        <w:rPr>
          <w:rFonts w:ascii="Noto Sans" w:hAnsi="Noto Sans" w:eastAsia="Arial Unicode MS" w:cs="Noto Sans"/>
          <w:b w:val="0"/>
        </w:rPr>
        <w:t>Gameaccounts, de spelersgemeenschap, winkelinkopen en gerelateerde gameservices vereisen momenteel dat gebruikers 18 jaar of ouder zijn. Openbare pagina's en DAWNBLOOM Browser vallen niet buiten de leeftijdsgrens van de game. Aangelegenheden betreffende de leeftijd van de browser worden beheerd door haar aparte Algemene Voorwaarden, de uniforme Privacybeleid, en toepasselijk recht.</w:t>
      </w:r>
    </w:p>
    <w:p>
      <w:pPr>
        <w:pStyle w:val="ListBullet"/>
        <w:keepLines w:val="0"/>
      </w:pPr>
      <w:r>
        <w:rPr>
          <w:rFonts w:ascii="Noto Sans" w:hAnsi="Noto Sans" w:eastAsia="Arial Unicode MS" w:cs="Noto Sans"/>
          <w:b w:val="0"/>
        </w:rPr>
        <w:t>Bij de afhandeling van kennisgevingen inzake het verwijderen van auteursrechten voor forum- of door gebruikers gegenereerde inhoud gericht op Amerikaanse gebruikers, moeten dergelijke kennisgevingen worden verwerkt overeenkomstig de toepasselijke Amerikaanse auteurswet; om in aanmerking te komen voor de veilige haven onder sectie 512 van de DMCA, moeten de registratie van de aangewezen agent, openbaarmaking van contactgegevens en procedures voor kennisgeving/tegenkennisgeving worden voltooid.</w:t>
      </w:r>
    </w:p>
    <w:p>
      <w:pPr>
        <w:pStyle w:val="ListBullet"/>
        <w:keepLines w:val="0"/>
      </w:pPr>
      <w:r>
        <w:rPr>
          <w:rFonts w:ascii="Noto Sans" w:hAnsi="Noto Sans" w:eastAsia="Arial Unicode MS" w:cs="Noto Sans"/>
          <w:b w:val="0"/>
        </w:rPr>
        <w:t>Productpagina's, betalingsbevestigingen en promotionele materialen mogen geen valse, misleidende of bedrieglijke praktijken gebruiken die belangrijke voorwaarden verbergen; de wettelijke remedies voor consumenten krachtens staats- of federaal recht mogen niet door deze voorwaarden worden uitgesloten.</w:t>
      </w:r>
    </w:p>
    <w:p>
      <w:pPr>
        <w:pStyle w:val="ListBullet"/>
        <w:keepLines w:val="0"/>
      </w:pPr>
      <w:r>
        <w:rPr>
          <w:rFonts w:ascii="Noto Sans" w:hAnsi="Noto Sans" w:eastAsia="Arial Unicode MS" w:cs="Noto Sans"/>
          <w:b w:val="0"/>
        </w:rPr>
        <w:t>Aanvullende regelgeving voor consumenten, automatische vernieuwing, privacy of digitale goederen kunnen bestaan in verschillende staten van de VS; voordat dergelijke diensten officieel worden gelanceerd, moeten daadwerkelijke transatiemodellen worden gecontroleerd om naleving te waarborgen.</w:t>
      </w:r>
    </w:p>
    <w:p>
      <w:pPr>
        <w:pStyle w:val="Heading1"/>
        <w:keepLines w:val="0"/>
      </w:pPr>
      <w:r>
        <w:rPr>
          <w:rFonts w:ascii="Noto Sans" w:hAnsi="Noto Sans" w:eastAsia="Arial Unicode MS" w:cs="Noto Sans"/>
          <w:b w:val="0"/>
        </w:rPr>
        <w:t>20.3 Japan</w:t>
      </w:r>
    </w:p>
    <w:p>
      <w:pPr>
        <w:pStyle w:val="ListBullet"/>
        <w:keepLines w:val="0"/>
      </w:pPr>
      <w:r>
        <w:rPr>
          <w:rFonts w:ascii="Noto Sans" w:hAnsi="Noto Sans" w:eastAsia="Arial Unicode MS" w:cs="Noto Sans"/>
          <w:b w:val="0"/>
        </w:rPr>
        <w:t>Bij de directe verkoop van digitale goederen aan Japanse consumenten via de officiële website moet een wettelijk verplichte commerciële informatiepagina worden verstrekt, duidelijk toegankelijk, overeenkomstig de Wet op Specifieke Commerciële Transacties, en de verkoper, prijs, betaalmethode, leveringsdetails en annulerings-/terugbetalingsprocedures moeten gedurende het hele aankoopproces duidelijk worden weergegeven.</w:t>
      </w:r>
    </w:p>
    <w:p>
      <w:pPr>
        <w:pStyle w:val="ListBullet"/>
        <w:keepLines w:val="0"/>
      </w:pPr>
      <w:r>
        <w:rPr>
          <w:rFonts w:ascii="Noto Sans" w:hAnsi="Noto Sans" w:eastAsia="Arial Unicode MS" w:cs="Noto Sans"/>
          <w:b w:val="0"/>
        </w:rPr>
        <w:t>Uitzonderingen en aansprakelijkheidsbeperkingen in deze voorwaarden sluiten geen aansprakelijkheid uit voor opzettelijk of grove nalatigheid verboden door wetten zoals de Wet Consumentenovereenkomsten.</w:t>
      </w:r>
    </w:p>
    <w:p>
      <w:pPr>
        <w:pStyle w:val="ListBullet"/>
        <w:keepLines w:val="0"/>
      </w:pPr>
      <w:r>
        <w:rPr>
          <w:rFonts w:ascii="Noto Sans" w:hAnsi="Noto Sans" w:eastAsia="Arial Unicode MS" w:cs="Noto Sans"/>
          <w:b w:val="0"/>
        </w:rPr>
        <w:t>De productbeschrijving, de drop-kansen van de willekeurige schatkist en de belangrijke transactiebepalingen op de Japanse pagina moeten op een duidelijke en gemakkelijk begrijpelijke manier worden gepresenteerd voor Japanse gebruikers; geen enkele vertaalverschil mag de wettelijke consumentenrechten die door de wet worden gegarandeerd, ondermijnen.</w:t>
      </w:r>
    </w:p>
    <w:p>
      <w:pPr>
        <w:pStyle w:val="Heading1"/>
        <w:keepLines w:val="0"/>
      </w:pPr>
      <w:r>
        <w:rPr>
          <w:rFonts w:ascii="Noto Sans" w:hAnsi="Noto Sans" w:eastAsia="Arial Unicode MS" w:cs="Noto Sans"/>
          <w:b w:val="0"/>
        </w:rPr>
        <w:t>21. Contact, klachten en beroep</w:t>
      </w:r>
    </w:p>
    <w:p>
      <w:pPr>
        <w:keepLines w:val="0"/>
      </w:pPr>
      <w:r>
        <w:rPr>
          <w:rFonts w:ascii="Noto Sans" w:hAnsi="Noto Sans" w:eastAsia="Arial Unicode MS" w:cs="Noto Sans"/>
          <w:b w:val="0"/>
        </w:rPr>
        <w:t>Voor servicevragen, forumberoepen, accountproblemen, inbreukrapporten, beveiligingsmeldingen of feedback over deze voorwaarden kunnen gebruikers contact opnemen met het officiële klantenservicecentrum of via het volgende adres:</w:t>
      </w:r>
    </w:p>
    <w:p>
      <w:pPr>
        <w:keepLines w:val="0"/>
      </w:pPr>
      <w:r>
        <w:rPr>
          <w:rFonts w:ascii="Noto Sans" w:hAnsi="Noto Sans" w:eastAsia="Arial Unicode MS" w:cs="Noto Sans"/>
          <w:b w:val="0"/>
        </w:rPr>
        <w:t xml:space="preserve">Algemene spelersondersteuning: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juridische, auteursrechten- en privacyvragen: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beveiligingskwetsbaarheden en incidenten: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Operator / website service provider: Shanghai Zhuiguang Zhichuang Culture Media Co., Ltd. (Engelse publieksnaam: SHANGHAI LUMIREALM CREATIVE MEDIA CO., LTD.)</w:t>
      </w:r>
    </w:p>
    <w:p>
      <w:pPr>
        <w:keepLines w:val="0"/>
      </w:pPr>
      <w:r>
        <w:rPr>
          <w:rFonts w:ascii="Noto Sans" w:hAnsi="Noto Sans" w:eastAsia="Arial Unicode MS" w:cs="Noto Sans"/>
          <w:b w:val="0"/>
        </w:rPr>
        <w:t>Operatieadres / officieel contactadres: Kamer 218, Gebouw 3, Nr 336 Tianjiao Road, Lin-gang Speciale Gebied van de China (Shanghai) Pilot Vrijhandelszone, China</w:t>
      </w:r>
    </w:p>
    <w:p>
      <w:pPr>
        <w:keepLines w:val="0"/>
      </w:pPr>
      <w:r>
        <w:rPr>
          <w:rFonts w:ascii="Noto Sans" w:hAnsi="Noto Sans" w:eastAsia="Arial Unicode MS" w:cs="Noto Sans"/>
          <w:b w:val="0"/>
        </w:rPr>
        <w:t>Informatie betreffende de aangewezen agent onder de Amerikaanse DMCA, details van de verkoopentiteit volgens de Japanse Wet op Specifieke Commerciële Transacties en informatie over de bedrijfsvoerende entiteit/toestemming in vasteland-China zal worden bekendgemaakt op een aparte pagina zodra aan de formele voorwaarden is voldaan.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Gebruiksvoorwaarden voor Producten en Diensten van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