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Servicevoorwaarden voor DAWNBLOOM News</w:t>
      </w:r>
    </w:p>
    <w:p>
      <w:pPr>
        <w:keepLines w:val="0"/>
      </w:pPr>
      <w:r>
        <w:rPr>
          <w:rFonts w:ascii="Noto Sans" w:hAnsi="Noto Sans" w:eastAsia="Noto Sans TC" w:cs="Noto Sans"/>
          <w:b w:val="0"/>
        </w:rPr>
        <w:t>Versie: V8</w:t>
      </w:r>
    </w:p>
    <w:p>
      <w:pPr>
        <w:keepLines w:val="0"/>
      </w:pPr>
      <w:r>
        <w:rPr>
          <w:rFonts w:ascii="Noto Sans" w:hAnsi="Noto Sans" w:eastAsia="Noto Sans TC" w:cs="Noto Sans"/>
          <w:b w:val="0"/>
        </w:rPr>
        <w:t>Herzieningsdatum: 10 oktober 2026</w:t>
      </w:r>
    </w:p>
    <w:p>
      <w:pPr>
        <w:keepLines w:val="0"/>
      </w:pPr>
      <w:r>
        <w:rPr>
          <w:rFonts w:ascii="Noto Sans" w:hAnsi="Noto Sans" w:eastAsia="Noto Sans TC" w:cs="Noto Sans"/>
          <w:b w:val="0"/>
        </w:rPr>
        <w:t>Ingangsdatum: 10 oktober 2026</w:t>
      </w:r>
    </w:p>
    <w:p>
      <w:pPr>
        <w:keepLines w:val="0"/>
      </w:pPr>
      <w:r>
        <w:rPr>
          <w:rFonts w:ascii="Noto Sans" w:hAnsi="Noto Sans" w:eastAsia="Noto Sans TC" w:cs="Noto Sans"/>
          <w:b w:val="0"/>
        </w:rPr>
        <w:t>Aanbieder: 上海追光智创文化传媒有限公司</w:t>
      </w:r>
    </w:p>
    <w:p>
      <w:pPr>
        <w:keepLines w:val="0"/>
      </w:pPr>
      <w:r>
        <w:rPr>
          <w:rFonts w:ascii="Noto Sans" w:hAnsi="Noto Sans" w:eastAsia="Noto Sans TC" w:cs="Noto Sans"/>
          <w:b w:val="0"/>
        </w:rPr>
        <w:t>Door DAWNBLOOM News te downloaden of te gebruiken, verklaart u deze voorwaarden te hebben gelezen en ermee in te stemmen.</w:t>
      </w:r>
    </w:p>
    <w:p>
      <w:pPr>
        <w:pStyle w:val="Heading1"/>
        <w:keepLines w:val="0"/>
      </w:pPr>
      <w:r>
        <w:rPr>
          <w:rFonts w:ascii="Noto Sans" w:hAnsi="Noto Sans" w:eastAsia="Noto Sans TC" w:cs="Noto Sans"/>
          <w:b w:val="0"/>
        </w:rPr>
        <w:t>Omvang van de dienst</w:t>
      </w:r>
    </w:p>
    <w:p>
      <w:pPr>
        <w:keepLines w:val="0"/>
      </w:pPr>
      <w:r>
        <w:rPr>
          <w:rFonts w:ascii="Noto Sans" w:hAnsi="Noto Sans" w:eastAsia="Noto Sans TC" w:cs="Noto Sans"/>
          <w:b w:val="0"/>
        </w:rPr>
        <w:t>DAWNBLOOM News verzamelt indexen van openbaar gepubliceerde informatie en biedt op het apparaat functies voor het lezen en zoeken van nieuws, bladwijzers, lezen met Reader en andere beschikbare functies. Voor het lezen van openbare inhoud is geen DAWNBLOOM-account vereist; accountfuncties en optionele synchronisatie worden bepaald door wat daadwerkelijk in de app beschikbaar is.</w:t>
      </w:r>
    </w:p>
    <w:p>
      <w:pPr>
        <w:pStyle w:val="Heading1"/>
        <w:keepLines w:val="0"/>
      </w:pPr>
      <w:r>
        <w:rPr>
          <w:rFonts w:ascii="Noto Sans" w:hAnsi="Noto Sans" w:eastAsia="Noto Sans TC" w:cs="Noto Sans"/>
          <w:b w:val="0"/>
        </w:rPr>
        <w:t>Nieuwsbronnen en rechten</w:t>
      </w:r>
    </w:p>
    <w:p>
      <w:pPr>
        <w:keepLines w:val="0"/>
      </w:pPr>
      <w:r>
        <w:rPr>
          <w:rFonts w:ascii="Noto Sans" w:hAnsi="Noto Sans" w:eastAsia="Noto Sans TC" w:cs="Noto Sans"/>
          <w:b w:val="0"/>
        </w:rPr>
        <w:t>Artikelen, afbeeldingen en andere oorspronkelijke inhoud behoren toe aan de betreffende uitgevers of rechthebbenden. DAWNBLOOM News vermeldt de bron en behoudt een toegangspunt tot de oorspronkelijke tekst; het verkrijgt door indexering of opmaak geen auteursrechten op berichtgeving. Controleer belangrijke informatie op de oorspronkelijke publicatiepagina; herpublicatie of hergebruik van oorspronkelijke inhoud moet voldoen aan de toestemming van de uitgever.</w:t>
      </w:r>
    </w:p>
    <w:p>
      <w:pPr>
        <w:pStyle w:val="Heading1"/>
        <w:keepLines w:val="0"/>
      </w:pPr>
      <w:r>
        <w:rPr>
          <w:rFonts w:ascii="Noto Sans" w:hAnsi="Noto Sans" w:eastAsia="Noto Sans TC" w:cs="Noto Sans"/>
          <w:b w:val="0"/>
        </w:rPr>
        <w:t>Reader en externe pagina's</w:t>
      </w:r>
    </w:p>
    <w:p>
      <w:pPr>
        <w:keepLines w:val="0"/>
      </w:pPr>
      <w:r>
        <w:rPr>
          <w:rFonts w:ascii="Noto Sans" w:hAnsi="Noto Sans" w:eastAsia="Noto Sans TC" w:cs="Noto Sans"/>
          <w:b w:val="0"/>
        </w:rPr>
        <w:t>Reader probeert de hoofdtekst van openbare pagina's op het apparaat te extraheren en de opmaak te verbeteren, maar garandeert niet dat dit voor elke website lukt. Nadat u ‘Origineel bekijken’ selecteert, kan de website van de uitgever eigen cookies, accounts, abonnementen en dienstregels hanteren. DAWNBLOOM News biedt geen mogelijkheid om betaalmuren of toegangsbeperkingen te omzeilen.</w:t>
      </w:r>
    </w:p>
    <w:p>
      <w:pPr>
        <w:pStyle w:val="Heading1"/>
        <w:keepLines w:val="0"/>
      </w:pPr>
      <w:r>
        <w:rPr>
          <w:rFonts w:ascii="Noto Sans" w:hAnsi="Noto Sans" w:eastAsia="Noto Sans TC" w:cs="Noto Sans"/>
          <w:b w:val="0"/>
        </w:rPr>
        <w:t>Lokale gegevens en privacy</w:t>
      </w:r>
    </w:p>
    <w:p>
      <w:pPr>
        <w:keepLines w:val="0"/>
      </w:pPr>
      <w:r>
        <w:rPr>
          <w:rFonts w:ascii="Noto Sans" w:hAnsi="Noto Sans" w:eastAsia="Noto Sans TC" w:cs="Noto Sans"/>
          <w:b w:val="0"/>
        </w:rPr>
        <w:t>Raadpleeg de privacyverklaring voor de verwerking van lokale gegevens zoals leesgeschiedenis en bladwijzers. DAWNBLOOM News koppelt specifieke gelezen artikelen, zoektermen of artikelteksten niet aan de accountidentiteit voor productstatistieken. Accounts en optionele synchronisatie wijzigen niet de rechten van de oorspronkelijke nieuwsuitgevers.</w:t>
      </w:r>
    </w:p>
    <w:p>
      <w:pPr>
        <w:pStyle w:val="Heading1"/>
        <w:keepLines w:val="0"/>
      </w:pPr>
      <w:r>
        <w:rPr>
          <w:rFonts w:ascii="Noto Sans" w:hAnsi="Noto Sans" w:eastAsia="Noto Sans TC" w:cs="Noto Sans"/>
          <w:b w:val="0"/>
        </w:rPr>
        <w:t>Dienstwijzigingen en contact</w:t>
      </w:r>
    </w:p>
    <w:p>
      <w:pPr>
        <w:keepLines w:val="0"/>
      </w:pPr>
      <w:r>
        <w:rPr>
          <w:rFonts w:ascii="Noto Sans" w:hAnsi="Noto Sans" w:eastAsia="Noto Sans TC" w:cs="Noto Sans"/>
          <w:b w:val="0"/>
        </w:rPr>
        <w:t>Nieuwsbronnen, functies en ondersteunde platforms kunnen veranderen door technische omstandigheden en regels van uitgevers. Wij werken de toepasselijke versie en deze voorwaarden bij op de officiële website; neem bij vragen over bronnen, de weergave van inhoud of de dienst contact op via het DAWNBLOOM-klantenservicecentrum.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Servicevoorwaarden voor DAWNBLOOM News</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