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Download 이용약관</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개정일: 2026년 10월 10일</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제공 주체: 上海追光智创文化传媒有限公司</w:t>
      </w:r>
    </w:p>
    <w:p>
      <w:pPr>
        <w:keepLines w:val="0"/>
      </w:pPr>
      <w:r>
        <w:rPr>
          <w:rFonts w:ascii="Arial Unicode MS" w:hAnsi="Arial Unicode MS" w:eastAsia="Arial Unicode MS" w:cs="Arial Unicode MS"/>
          <w:b w:val="0"/>
        </w:rPr>
        <w:t>DAWNBLOOM Download에 오신 것을 환영합니다. 본 약관은 공식 채널에서 본 제품 및 관련 공식 서비스를 다운로드, 설치 또는 이용하는 경우에 적용됩니다. 먼저 읽어 주십시오. 동의하지 않는 경우 다운로드하거나 이용하지 마십시오.</w:t>
      </w:r>
    </w:p>
    <w:p>
      <w:pPr>
        <w:pStyle w:val="Heading1"/>
        <w:keepLines w:val="0"/>
      </w:pPr>
      <w:r>
        <w:rPr>
          <w:rFonts w:ascii="Arial Unicode MS" w:hAnsi="Arial Unicode MS" w:eastAsia="Arial Unicode MS" w:cs="Arial Unicode MS"/>
          <w:b w:val="0"/>
        </w:rPr>
        <w:t>서비스 제공자</w:t>
      </w:r>
    </w:p>
    <w:p>
      <w:pPr>
        <w:keepLines w:val="0"/>
      </w:pPr>
      <w:r>
        <w:rPr>
          <w:rFonts w:ascii="Arial Unicode MS" w:hAnsi="Arial Unicode MS" w:eastAsia="Arial Unicode MS" w:cs="Arial Unicode MS"/>
          <w:b w:val="0"/>
        </w:rPr>
        <w:t>上海追光智创文化传媒有限公司 · 중국(상하이) 자유무역시험구 린강 신구 톈자오로 336호 3동 218호</w:t>
      </w:r>
    </w:p>
    <w:p>
      <w:pPr>
        <w:keepLines w:val="0"/>
      </w:pP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 </w:t>
      </w:r>
      <w:hyperlink r:id="rId12">
        <w:r>
          <w:rPr>
            <w:rFonts w:ascii="Arial Unicode MS" w:hAnsi="Arial Unicode MS" w:eastAsia="Arial Unicode MS"/>
            <w:b w:val="0"/>
          </w:rPr>
          <w:t xml:space="preserve">https://dawnbloom.net</w:t>
        </w:r>
      </w:hyperlink>
    </w:p>
    <w:p>
      <w:pPr>
        <w:pStyle w:val="Heading1"/>
        <w:keepLines w:val="0"/>
      </w:pPr>
      <w:r>
        <w:rPr>
          <w:rFonts w:ascii="Arial Unicode MS" w:hAnsi="Arial Unicode MS" w:eastAsia="Arial Unicode MS" w:cs="Arial Unicode MS"/>
          <w:b w:val="0"/>
        </w:rPr>
        <w:t>제품 범위 및 파일 출처</w:t>
      </w:r>
    </w:p>
    <w:p>
      <w:pPr>
        <w:keepLines w:val="0"/>
      </w:pPr>
      <w:r>
        <w:rPr>
          <w:rFonts w:ascii="Arial Unicode MS" w:hAnsi="Arial Unicode MS" w:eastAsia="Arial Unicode MS" w:cs="Arial Unicode MS"/>
          <w:b w:val="0"/>
        </w:rPr>
        <w:t>DAWNBLOOM Download는 로컬 기기에서 다운로드 작업을 관리하는 도구이며, 자료 검색, 클라우드 대행 다운로드 또는 파일 호스팅을 제공하지 않습니다. 다운로드하는 콘텐츠를 취득하고 이용할 권한이 있는지 확인하고 출처 웹사이트의 조건을 준수하십시오. 소프트웨어는 콘텐츠의 저작권을 부여하지 않으며, 유료 결제, 로그인, DRM 또는 기타 권한 제한의 우회에 사용되지 않습니다. 다운로드 속도, 가용성 및 이어받기는 출처와 네트워크에 따라 달라지며, 작업이 항상 완료됨을 보장할 수 없습니다.</w:t>
      </w:r>
    </w:p>
    <w:p>
      <w:pPr>
        <w:pStyle w:val="Heading1"/>
        <w:keepLines w:val="0"/>
      </w:pPr>
      <w:r>
        <w:rPr>
          <w:rFonts w:ascii="Arial Unicode MS" w:hAnsi="Arial Unicode MS" w:eastAsia="Arial Unicode MS" w:cs="Arial Unicode MS"/>
          <w:b w:val="0"/>
        </w:rPr>
        <w:t>피어 투 피어 전송 및 파일 안전</w:t>
      </w:r>
    </w:p>
    <w:p>
      <w:pPr>
        <w:keepLines w:val="0"/>
      </w:pPr>
      <w:r>
        <w:rPr>
          <w:rFonts w:ascii="Arial Unicode MS" w:hAnsi="Arial Unicode MS" w:eastAsia="Arial Unicode MS" w:cs="Arial Unicode MS"/>
          <w:b w:val="0"/>
        </w:rPr>
        <w:t>Torrent, Magnet 또는 기타 피어 투 피어 기능을 이용하는 경우 다른 참여자가 이용자의 IP 주소를 볼 수 있으며, 다운로드 중 해당 참여자에게 데이터가 전송될 수도 있습니다. P2P는 익명 서비스가 아닙니다. 법률상 배포할 권한이 있는 콘텐츠만 공유하십시오. 소프트웨어는 백신 도구가 아닙니다. 출처 또는 검증 안내는 파일의 안전을 보장하지 않습니다. 알 수 없는 파일은 신중하게 열고 저장 공간, 데이터 사용량 및 네트워크 요금에 유의하십시오.</w:t>
      </w:r>
    </w:p>
    <w:p>
      <w:pPr>
        <w:pStyle w:val="Heading1"/>
        <w:keepLines w:val="0"/>
      </w:pPr>
      <w:r>
        <w:rPr>
          <w:rFonts w:ascii="Arial Unicode MS" w:hAnsi="Arial Unicode MS" w:eastAsia="Arial Unicode MS" w:cs="Arial Unicode MS"/>
          <w:b w:val="0"/>
        </w:rPr>
        <w:t>로컬 처리 및 선택적 작업 공유</w:t>
      </w:r>
    </w:p>
    <w:p>
      <w:pPr>
        <w:keepLines w:val="0"/>
      </w:pPr>
      <w:r>
        <w:rPr>
          <w:rFonts w:ascii="Arial Unicode MS" w:hAnsi="Arial Unicode MS" w:eastAsia="Arial Unicode MS" w:cs="Arial Unicode MS"/>
          <w:b w:val="0"/>
        </w:rPr>
        <w:t>다운로드 파일은 출처에서 기기로 직접 전송되며, DAWNBLOOM은 이용자를 대신하여 파일을 중계하거나 보관하지 않습니다. 작업 기록은 기본적으로 로컬 기기에 저장됩니다. 이용자가 직접 로그인하고 작업 공유를 켠 후에는 개인정보 안내에 부합하는 안전한 작업 정보만 동기화하며, 다른 기기도 원래 출처에서 파일을 취득합니다. 제거하거나 정리하기 전에 다운로드한 파일 및 필요한 기록을 적절히 보관하십시오.</w:t>
      </w:r>
    </w:p>
    <w:p>
      <w:pPr>
        <w:pStyle w:val="Heading1"/>
        <w:keepLines w:val="0"/>
      </w:pPr>
      <w:r>
        <w:rPr>
          <w:rFonts w:ascii="Arial Unicode MS" w:hAnsi="Arial Unicode MS" w:eastAsia="Arial Unicode MS" w:cs="Arial Unicode MS"/>
          <w:b w:val="0"/>
        </w:rPr>
        <w:t>소프트웨어 이용 허락</w:t>
      </w:r>
    </w:p>
    <w:p>
      <w:pPr>
        <w:keepLines w:val="0"/>
      </w:pPr>
      <w:r>
        <w:rPr>
          <w:rFonts w:ascii="Arial Unicode MS" w:hAnsi="Arial Unicode MS" w:eastAsia="Arial Unicode MS" w:cs="Arial Unicode MS"/>
          <w:b w:val="0"/>
        </w:rPr>
        <w:t>본 약관 및 적용 법률을 준수하는 것을 전제로, 이용자는 적법하게 소유하거나 관리하는 호환 기기에 공식 버전을 설치하고 이용할 수 있습니다. 소프트웨어, 브랜드 및 관련 콘텐츠의 지식재산권은 여전히 해당 권리자에게 귀속됩니다. 제3자 오픈소스 구성요소는 각자의 라이선스에 따라 제공됩니다.</w:t>
      </w:r>
    </w:p>
    <w:p>
      <w:pPr>
        <w:pStyle w:val="Heading1"/>
        <w:keepLines w:val="0"/>
      </w:pPr>
      <w:r>
        <w:rPr>
          <w:rFonts w:ascii="Arial Unicode MS" w:hAnsi="Arial Unicode MS" w:eastAsia="Arial Unicode MS" w:cs="Arial Unicode MS"/>
          <w:b w:val="0"/>
        </w:rPr>
        <w:t>적법한 이용 및 제3자 서비스</w:t>
      </w:r>
    </w:p>
    <w:p>
      <w:pPr>
        <w:keepLines w:val="0"/>
      </w:pPr>
      <w:r>
        <w:rPr>
          <w:rFonts w:ascii="Arial Unicode MS" w:hAnsi="Arial Unicode MS" w:eastAsia="Arial Unicode MS" w:cs="Arial Unicode MS"/>
          <w:b w:val="0"/>
        </w:rPr>
        <w:t>공식 주체 사칭, 악성 소프트웨어 배포, 계정 탈취, 타인의 권리 침해 또는 서비스 보안 훼손은 금지됩니다. 적용 법률이 허용하는 행위 및 오픈소스 라이선스가 부여하는 권리는 본 약관에 의해 제한되지 않습니다. 외부 웹사이트, 콘텐츠 출처 및 스토어에는 각자의 규칙이 적용됩니다. 당사는 그 콘텐츠, 가용성 또는 요금을 통제하지 않습니다.</w:t>
      </w:r>
    </w:p>
    <w:p>
      <w:pPr>
        <w:pStyle w:val="Heading1"/>
        <w:keepLines w:val="0"/>
      </w:pPr>
      <w:r>
        <w:rPr>
          <w:rFonts w:ascii="Arial Unicode MS" w:hAnsi="Arial Unicode MS" w:eastAsia="Arial Unicode MS" w:cs="Arial Unicode MS"/>
          <w:b w:val="0"/>
        </w:rPr>
        <w:t>개인정보 보호 및 필요한 확인</w:t>
      </w:r>
    </w:p>
    <w:p>
      <w:pPr>
        <w:keepLines w:val="0"/>
      </w:pPr>
      <w:r>
        <w:rPr>
          <w:rFonts w:ascii="Arial Unicode MS" w:hAnsi="Arial Unicode MS" w:eastAsia="Arial Unicode MS" w:cs="Arial Unicode MS"/>
          <w:b w:val="0"/>
        </w:rPr>
        <w:t>개인정보 처리는 본 제품의 개인정보 안내 및 DAWNBLOOM 개인정보 처리방침을 기준으로 합니다. 본 약관은 시스템 권한, 계정 작업, 선택적 동기화 또는 기타 법률상 필요한 별도 확인을 대체하지 않습니다. 이용자는 선택 기능을 거부할 수 있습니다.</w:t>
      </w:r>
    </w:p>
    <w:p>
      <w:pPr>
        <w:pStyle w:val="Heading1"/>
        <w:keepLines w:val="0"/>
      </w:pPr>
      <w:r>
        <w:rPr>
          <w:rFonts w:ascii="Arial Unicode MS" w:hAnsi="Arial Unicode MS" w:eastAsia="Arial Unicode MS" w:cs="Arial Unicode MS"/>
          <w:b w:val="0"/>
        </w:rPr>
        <w:t>제공 상태, 업데이트 및 요금</w:t>
      </w:r>
    </w:p>
    <w:p>
      <w:pPr>
        <w:keepLines w:val="0"/>
      </w:pPr>
      <w:r>
        <w:rPr>
          <w:rFonts w:ascii="Arial Unicode MS" w:hAnsi="Arial Unicode MS" w:eastAsia="Arial Unicode MS" w:cs="Arial Unicode MS"/>
          <w:b w:val="0"/>
        </w:rPr>
        <w:t>기능 및 채널은 실제 공개 버전을 기준으로 하며, 플랫폼, 기기 또는 지역에 따라 차이가 있을 수 있습니다. 공식 웹사이트의 통합 버전 번호가 모든 스토어에서 동일한 버전을 제공하고 있음을 의미하지는 않습니다. 당사는 보안 및 기능 업데이트를 제공할 수 있습니다. 유료 기능을 도입하는 경우 가격, 범위 및 적용 규칙을 사전에 명확히 설명하며, 본 약관만을 근거로 요금을 청구하지 않습니다. 스토어를 통해 소프트웨어를 취득하는 경우 해당 스토어에 적용되는 라이선스 및 구매 규칙도 준수해야 합니다.</w:t>
      </w:r>
    </w:p>
    <w:p>
      <w:pPr>
        <w:pStyle w:val="Heading1"/>
        <w:keepLines w:val="0"/>
      </w:pPr>
      <w:r>
        <w:rPr>
          <w:rFonts w:ascii="Arial Unicode MS" w:hAnsi="Arial Unicode MS" w:eastAsia="Arial Unicode MS" w:cs="Arial Unicode MS"/>
          <w:b w:val="0"/>
        </w:rPr>
        <w:t>서비스 제한 및 이용자의 권리</w:t>
      </w:r>
    </w:p>
    <w:p>
      <w:pPr>
        <w:keepLines w:val="0"/>
      </w:pPr>
      <w:r>
        <w:rPr>
          <w:rFonts w:ascii="Arial Unicode MS" w:hAnsi="Arial Unicode MS" w:eastAsia="Arial Unicode MS" w:cs="Arial Unicode MS"/>
          <w:b w:val="0"/>
        </w:rPr>
        <w:t>당사는 제품을 합리적으로 유지보수하지만, 모든 환경에서 항상 오류나 중단이 없거나 특정 목적에 완전히 부합한다고 약속하지 않습니다. 중요한 정보 및 파일은 적절히 백업해 두십시오. 모든 책임 제한은 적용 법률이 허용하는 범위 내에서만 적용되며, 법률상 배제할 수 없는 책임을 배제하지 않고, 고의 또는 중대한 과실로 법률상 부담해야 하는 책임을 면제하지 않으며, 강행적 소비자 권리를 축소하지 않습니다.</w:t>
      </w:r>
    </w:p>
    <w:p>
      <w:pPr>
        <w:pStyle w:val="Heading1"/>
        <w:keepLines w:val="0"/>
      </w:pPr>
      <w:r>
        <w:rPr>
          <w:rFonts w:ascii="Arial Unicode MS" w:hAnsi="Arial Unicode MS" w:eastAsia="Arial Unicode MS" w:cs="Arial Unicode MS"/>
          <w:b w:val="0"/>
        </w:rPr>
        <w:t>이용 중단 및 서비스 조치</w:t>
      </w:r>
    </w:p>
    <w:p>
      <w:pPr>
        <w:keepLines w:val="0"/>
      </w:pPr>
      <w:r>
        <w:rPr>
          <w:rFonts w:ascii="Arial Unicode MS" w:hAnsi="Arial Unicode MS" w:eastAsia="Arial Unicode MS" w:cs="Arial Unicode MS"/>
          <w:b w:val="0"/>
        </w:rPr>
        <w:t>이용자는 이용을 중단하고 소프트웨어를 제거할 수 있습니다. 제거, 계정 로그아웃 및 DAWNBLOOM 계정 탈퇴는 서로 다른 작업입니다. 탈퇴가 필요한 경우 정식 계정 절차를 이용하십시오. 보안 위험, 위법 행위 또는 중대한 약관 위반이 발생한 경우 당사는 필요하고 비례적인 제한 조치를 취할 수 있으며, 실행 가능하고 법률이 허용하는 경우 그 이유와 연락 또는 이의신청 방법을 제공합니다.</w:t>
      </w:r>
    </w:p>
    <w:p>
      <w:pPr>
        <w:pStyle w:val="Heading1"/>
        <w:keepLines w:val="0"/>
      </w:pPr>
      <w:r>
        <w:rPr>
          <w:rFonts w:ascii="Arial Unicode MS" w:hAnsi="Arial Unicode MS" w:eastAsia="Arial Unicode MS" w:cs="Arial Unicode MS"/>
          <w:b w:val="0"/>
        </w:rPr>
        <w:t>약관 업데이트 및 분쟁 해결</w:t>
      </w:r>
    </w:p>
    <w:p>
      <w:pPr>
        <w:keepLines w:val="0"/>
      </w:pPr>
      <w:r>
        <w:rPr>
          <w:rFonts w:ascii="Arial Unicode MS" w:hAnsi="Arial Unicode MS" w:eastAsia="Arial Unicode MS" w:cs="Arial Unicode MS"/>
          <w:b w:val="0"/>
        </w:rPr>
        <w:t>약관 업데이트에는 날짜를 표시합니다. 중대한 변경은 합리적인 방식으로 알리며, 법률상 다시 명시적인 동의가 필요한 경우 별도로 동의를 받습니다. 이용자 소재지의 강행법규 및 소비자 권리에 영향을 주지 않는 것을 전제로, 본 약관에는 중화인민공화국 법률이 적용됩니다. 분쟁은 먼저 원만한 협의를 통해 해결해야 합니다. 해결되지 않는 경우 법률에 따라 관할권 있는 법원에 제기할 수 있으며, 이용자가 법률에 따라 향유하는 구제수단을 배제하지 않습니다.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Download 이용약관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