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SC" w:hAnsi="Noto Sans SC" w:eastAsia="Noto Sans SC"/>
          <w:b/>
          <w:color w:val="142032"/>
          <w:sz w:val="40"/>
        </w:rPr>
        <w:t>DAWNBLOOM 販売・返金規約</w:t>
      </w:r>
    </w:p>
    <w:p>
      <w:pPr>
        <w:keepLines w:val="0"/>
      </w:pPr>
      <w:r>
        <w:rPr>
          <w:rFonts w:ascii="Noto Sans SC" w:hAnsi="Noto Sans SC" w:eastAsia="Noto Sans SC"/>
          <w:b w:val="0"/>
        </w:rPr>
        <w:t>販売・返金条件 · 日本語正式版</w:t>
      </w:r>
    </w:p>
    <w:p>
      <w:pPr>
        <w:keepLines w:val="0"/>
      </w:pPr>
      <w:r>
        <w:rPr>
          <w:rFonts w:ascii="Noto Sans SC" w:hAnsi="Noto Sans SC" w:eastAsia="Noto Sans SC"/>
          <w:b w:val="0"/>
        </w:rPr>
        <w:t>バージョン：V6</w:t>
      </w:r>
    </w:p>
    <w:p>
      <w:pPr>
        <w:keepLines w:val="0"/>
      </w:pPr>
      <w:r>
        <w:rPr>
          <w:rFonts w:ascii="Noto Sans SC" w:hAnsi="Noto Sans SC" w:eastAsia="Noto Sans SC"/>
          <w:b w:val="0"/>
        </w:rPr>
        <w:t>更新日：2026年10月7日</w:t>
      </w:r>
    </w:p>
    <w:p>
      <w:pPr>
        <w:keepLines w:val="0"/>
      </w:pPr>
      <w:r>
        <w:rPr>
          <w:rFonts w:ascii="Noto Sans SC" w:hAnsi="Noto Sans SC" w:eastAsia="Noto Sans SC"/>
          <w:b w:val="0"/>
        </w:rPr>
        <w:t>施行日：2026年10月7日</w:t>
      </w:r>
    </w:p>
    <w:p>
      <w:pPr>
        <w:keepLines w:val="0"/>
      </w:pPr>
      <w:r>
        <w:rPr>
          <w:rFonts w:ascii="Noto Sans SC" w:hAnsi="Noto Sans SC" w:eastAsia="Noto Sans SC"/>
          <w:b w:val="0"/>
        </w:rPr>
        <w:t>適用範囲：DAWNBLOOM公式サイトのストアおよび関連する公式販売経路。外部プラットフォームの注文には各社の規則が適用されます。公式サイトでの決済は、実際に提供された時点から利用できます。</w:t>
      </w:r>
    </w:p>
    <w:p>
      <w:pPr>
        <w:pStyle w:val="Heading1"/>
        <w:keepLines w:val="0"/>
      </w:pPr>
      <w:r>
        <w:rPr>
          <w:rFonts w:ascii="Noto Sans SC" w:hAnsi="Noto Sans SC" w:eastAsia="Noto Sans SC"/>
          <w:b w:val="0"/>
        </w:rPr>
        <w:t>情報の公開とファイルの関係</w:t>
      </w:r>
    </w:p>
    <w:p>
      <w:pPr>
        <w:keepLines w:val="0"/>
      </w:pPr>
      <w:r>
        <w:rPr>
          <w:rFonts w:ascii="Noto Sans SC" w:hAnsi="Noto Sans SC" w:eastAsia="Noto Sans SC"/>
          <w:b w:val="0"/>
        </w:rPr>
        <w:t>販売者／運営者：SHANGHAI LUMIREALM CREATIVE MEDIA CO., LTD.（運営者・ウェブサイトサービス提供者）</w:t>
      </w:r>
    </w:p>
    <w:p>
      <w:pPr>
        <w:keepLines w:val="0"/>
      </w:pPr>
      <w:r>
        <w:rPr>
          <w:rFonts w:ascii="Noto Sans SC" w:hAnsi="Noto Sans SC" w:eastAsia="Noto Sans SC"/>
          <w:b w:val="0"/>
        </w:rPr>
        <w:t>公式サイト：https://dawnbloom.net</w:t>
      </w:r>
    </w:p>
    <w:p>
      <w:pPr>
        <w:keepLines w:val="0"/>
      </w:pPr>
      <w:r>
        <w:rPr>
          <w:rFonts w:ascii="Noto Sans SC" w:hAnsi="Noto Sans SC" w:eastAsia="Noto Sans SC"/>
          <w:b w:val="0"/>
        </w:rPr>
        <w:t>返金と注文に関するカスタマーサポート：support@dawnbloom.net</w:t>
      </w:r>
    </w:p>
    <w:p>
      <w:pPr>
        <w:keepLines w:val="0"/>
      </w:pPr>
      <w:r>
        <w:rPr>
          <w:rFonts w:ascii="Noto Sans SC" w:hAnsi="Noto Sans SC" w:eastAsia="Noto Sans SC"/>
          <w:b w:val="0"/>
        </w:rPr>
        <w:t>本規約は、公式サイト・冒険者広場利用規約、プライバシーポリシー、プレイヤールールおよび各商品ページと併せて適用されます。内容、提供確率、配布、割引、購入制限は購入時に明示された情報に従い、法令上放棄できない消費者の権利は維持されます。</w:t>
      </w:r>
    </w:p>
    <w:tbl>
      <w:tblPr>
        <w:tblStyle w:val="TableGrid"/>
        <w:tblW w:type="auto" w:w="0"/>
        <w:tblLayout w:type="autofit"/>
        <w:tblLook w:firstColumn="1" w:firstRow="1" w:lastColumn="0" w:lastRow="0" w:noHBand="0" w:noVBand="1" w:val="04A0"/>
      </w:tblPr>
      <w:tblGrid>
        <w:gridCol w:w="4873"/>
        <w:gridCol w:w="4873"/>
      </w:tblGrid>
      <w:tr>
        <w:tc>
          <w:tcPr>
            <w:tcW w:type="dxa" w:w="4873"/>
            <w:vAlign w:val="center"/>
            <w:shd w:fill="DCE8F7"/>
          </w:tcPr>
          <w:p>
            <w:pPr>
              <w:spacing w:after="40"/>
            </w:pPr>
            <w:r>
              <w:rPr>
                <w:rFonts w:ascii="Noto Sans SC" w:hAnsi="Noto Sans SC" w:eastAsia="Noto Sans SC"/>
                <w:b/>
                <w:sz w:val="17"/>
              </w:rPr>
              <w:t>購入・返金の要点</w:t>
            </w:r>
          </w:p>
        </w:tc>
        <w:tc>
          <w:tcPr>
            <w:tcW w:type="dxa" w:w="4873"/>
            <w:vAlign w:val="center"/>
            <w:shd w:fill="DCE8F7"/>
          </w:tcPr>
          <w:p>
            <w:pPr>
              <w:spacing w:after="40"/>
            </w:pPr>
            <w:r>
              <w:rPr>
                <w:rFonts w:ascii="Noto Sans SC" w:hAnsi="Noto Sans SC" w:eastAsia="Noto Sans SC"/>
                <w:b/>
                <w:sz w:val="17"/>
              </w:rPr>
              <w:t>適用ルール</w:t>
            </w:r>
          </w:p>
        </w:tc>
      </w:tr>
      <w:tr>
        <w:tc>
          <w:tcPr>
            <w:tcW w:type="dxa" w:w="4873"/>
            <w:vAlign w:val="center"/>
          </w:tcPr>
          <w:p>
            <w:pPr>
              <w:spacing w:after="40"/>
            </w:pPr>
            <w:r>
              <w:rPr>
                <w:rFonts w:ascii="Noto Sans SC" w:hAnsi="Noto Sans SC" w:eastAsia="Noto Sans SC"/>
                <w:sz w:val="17"/>
              </w:rPr>
              <w:t>公式サイトの商品</w:t>
            </w:r>
          </w:p>
        </w:tc>
        <w:tc>
          <w:tcPr>
            <w:tcW w:type="dxa" w:w="4873"/>
            <w:vAlign w:val="center"/>
          </w:tcPr>
          <w:p>
            <w:pPr>
              <w:spacing w:after="40"/>
            </w:pPr>
            <w:r>
              <w:rPr>
                <w:rFonts w:ascii="Noto Sans SC" w:hAnsi="Noto Sans SC" w:eastAsia="Noto Sans SC"/>
                <w:sz w:val="17"/>
              </w:rPr>
              <w:t>人民元を基準に米ドル・日本円へ日次換算。確認時に商品価格を固定。</w:t>
            </w:r>
          </w:p>
        </w:tc>
      </w:tr>
      <w:tr>
        <w:tc>
          <w:tcPr>
            <w:tcW w:type="dxa" w:w="4873"/>
            <w:vAlign w:val="center"/>
          </w:tcPr>
          <w:p>
            <w:pPr>
              <w:spacing w:after="40"/>
            </w:pPr>
            <w:r>
              <w:rPr>
                <w:rFonts w:ascii="Noto Sans SC" w:hAnsi="Noto Sans SC" w:eastAsia="Noto Sans SC"/>
                <w:sz w:val="17"/>
              </w:rPr>
              <w:t>公式サイトの返金</w:t>
            </w:r>
          </w:p>
        </w:tc>
        <w:tc>
          <w:tcPr>
            <w:tcW w:type="dxa" w:w="4873"/>
            <w:vAlign w:val="center"/>
          </w:tcPr>
          <w:p>
            <w:pPr>
              <w:spacing w:after="40"/>
            </w:pPr>
            <w:r>
              <w:rPr>
                <w:rFonts w:ascii="Noto Sans SC" w:hAnsi="Noto Sans SC" w:eastAsia="Noto Sans SC"/>
                <w:sz w:val="17"/>
              </w:rPr>
              <w:t>原則として元の経路・通貨・実際の支払額。返金日の為替で再計算しません。</w:t>
            </w:r>
          </w:p>
        </w:tc>
      </w:tr>
      <w:tr>
        <w:tc>
          <w:tcPr>
            <w:tcW w:type="dxa" w:w="4873"/>
            <w:vAlign w:val="center"/>
          </w:tcPr>
          <w:p>
            <w:pPr>
              <w:spacing w:after="40"/>
            </w:pPr>
            <w:r>
              <w:rPr>
                <w:rFonts w:ascii="Noto Sans SC" w:hAnsi="Noto Sans SC" w:eastAsia="Noto Sans SC"/>
                <w:sz w:val="17"/>
              </w:rPr>
              <w:t>外部プラットフォーム</w:t>
            </w:r>
          </w:p>
        </w:tc>
        <w:tc>
          <w:tcPr>
            <w:tcW w:type="dxa" w:w="4873"/>
            <w:vAlign w:val="center"/>
          </w:tcPr>
          <w:p>
            <w:pPr>
              <w:spacing w:after="40"/>
            </w:pPr>
            <w:r>
              <w:rPr>
                <w:rFonts w:ascii="Noto Sans SC" w:hAnsi="Noto Sans SC" w:eastAsia="Noto Sans SC"/>
                <w:sz w:val="17"/>
              </w:rPr>
              <w:t>各社の決済・返金規則と適用法令に従います。</w:t>
            </w:r>
          </w:p>
        </w:tc>
      </w:tr>
      <w:tr>
        <w:tc>
          <w:tcPr>
            <w:tcW w:type="dxa" w:w="4873"/>
            <w:vAlign w:val="center"/>
          </w:tcPr>
          <w:p>
            <w:pPr>
              <w:spacing w:after="40"/>
            </w:pPr>
            <w:r>
              <w:rPr>
                <w:rFonts w:ascii="Noto Sans SC" w:hAnsi="Noto Sans SC" w:eastAsia="Noto Sans SC"/>
                <w:sz w:val="17"/>
              </w:rPr>
              <w:t>未成年者</w:t>
            </w:r>
          </w:p>
        </w:tc>
        <w:tc>
          <w:tcPr>
            <w:tcW w:type="dxa" w:w="4873"/>
            <w:vAlign w:val="center"/>
          </w:tcPr>
          <w:p>
            <w:pPr>
              <w:spacing w:after="40"/>
            </w:pPr>
            <w:r>
              <w:rPr>
                <w:rFonts w:ascii="Noto Sans SC" w:hAnsi="Noto Sans SC" w:eastAsia="Noto Sans SC"/>
                <w:sz w:val="17"/>
              </w:rPr>
              <w:t>確認済みの全額または実質的な全額返金が完了した後、対応するゲームアカウントのみ恒久的に制限。誤認は担当者が訂正できます。</w:t>
            </w:r>
          </w:p>
        </w:tc>
      </w:tr>
    </w:tbl>
    <w:p>
      <w:pPr>
        <w:spacing w:after="40"/>
      </w:pPr>
    </w:p>
    <w:p>
      <w:pPr>
        <w:pStyle w:val="Heading1"/>
        <w:keepLines w:val="0"/>
      </w:pPr>
      <w:r>
        <w:rPr>
          <w:rFonts w:ascii="Noto Sans SC" w:hAnsi="Noto Sans SC" w:eastAsia="Noto Sans SC"/>
          <w:b w:val="0"/>
        </w:rPr>
        <w:t>返金要旨（簡明版）</w:t>
      </w:r>
    </w:p>
    <w:p>
      <w:pPr>
        <w:pStyle w:val="ListBullet"/>
        <w:keepLines w:val="0"/>
      </w:pPr>
      <w:r>
        <w:rPr>
          <w:rFonts w:ascii="Noto Sans SC" w:hAnsi="Noto Sans SC" w:eastAsia="Noto Sans SC"/>
          <w:b w:val="0"/>
        </w:rPr>
        <w:t>公式サイトの商品は人民元価格を唯一の基準とします。米ドル・日本円の価格は、その日の有効な参考為替レートから算出します。公式サイト決済の提供後、注文確認時に表示された商品通貨と金額を固定します。</w:t>
      </w:r>
    </w:p>
    <w:p>
      <w:pPr>
        <w:pStyle w:val="ListBullet"/>
        <w:keepLines w:val="0"/>
      </w:pPr>
      <w:r>
        <w:rPr>
          <w:rFonts w:ascii="Noto Sans SC" w:hAnsi="Noto Sans SC" w:eastAsia="Noto Sans SC"/>
          <w:b w:val="0"/>
        </w:rPr>
        <w:t>重複請求、未配信、誤配信、明らかな技術上の不具合、商品と説明の不一致については、優先的に調査し、再配信、修復、返金その他の適切な対応を行います。</w:t>
      </w:r>
    </w:p>
    <w:p>
      <w:pPr>
        <w:pStyle w:val="ListBullet"/>
        <w:keepLines w:val="0"/>
      </w:pPr>
      <w:r>
        <w:rPr>
          <w:rFonts w:ascii="Noto Sans SC" w:hAnsi="Noto Sans SC" w:eastAsia="Noto Sans SC"/>
          <w:b w:val="0"/>
        </w:rPr>
        <w:t>すでに開封、使用、譲渡、交換されたデジタル商品や、ランダム抽選の結果が確定した商品については、単なる心変わりや結果への不満を理由とする任意の返金には通常応じません。ただし、適用法令に別段の定めがある場合は、その定めに従います。</w:t>
      </w:r>
    </w:p>
    <w:p>
      <w:pPr>
        <w:pStyle w:val="ListBullet"/>
        <w:keepLines w:val="0"/>
      </w:pPr>
      <w:r>
        <w:rPr>
          <w:rFonts w:ascii="Noto Sans SC" w:hAnsi="Noto Sans SC" w:eastAsia="Noto Sans SC"/>
          <w:b w:val="0"/>
        </w:rPr>
        <w:t>Apple App Store、Steamおよび将来接続が見込まれる Google Play などのプラットフォームでの注文については、そのプラットフォームの返金メカニズムを通じて優先的に申請します。DAWNBLOOM は必要に応じ、注文および配達状況の確認に協力いたします。</w:t>
      </w:r>
    </w:p>
    <w:p>
      <w:pPr>
        <w:pStyle w:val="ListBullet"/>
        <w:keepLines w:val="0"/>
      </w:pPr>
      <w:r>
        <w:rPr>
          <w:rFonts w:ascii="Noto Sans SC" w:hAnsi="Noto Sans SC" w:eastAsia="Noto Sans SC"/>
          <w:b w:val="0"/>
        </w:rPr>
        <w:t>公式サイトでのApple Payは決済手段であり、App Store内の課金とは異なります。dawnbloom.netでApple Payを使って購入した商品は、公式サイトの注文に該当します。</w:t>
      </w:r>
    </w:p>
    <w:p>
      <w:pPr>
        <w:pStyle w:val="ListBullet"/>
        <w:keepLines w:val="0"/>
      </w:pPr>
      <w:r>
        <w:rPr>
          <w:rFonts w:ascii="Noto Sans SC" w:hAnsi="Noto Sans SC" w:eastAsia="Noto Sans SC"/>
          <w:b w:val="0"/>
        </w:rPr>
        <w:t>サービスは18歳以上を対象とします。未成年者の購入に関する返金は、適用法令、証拠、プラットフォーム規則に従って審査し、一律70％という上限を設けません。未成年者による購入が確認され、全額または実質的な全額返金が承認され、実際に返金が完了した場合に限り、対応するゲームアカウントの通常利用を恒久的に制限します。誤認は権限を持つ担当者による再審査で訂正できます。</w:t>
      </w:r>
    </w:p>
    <w:p>
      <w:pPr>
        <w:pStyle w:val="ListBullet"/>
        <w:keepLines w:val="0"/>
      </w:pPr>
      <w:r>
        <w:rPr>
          <w:rFonts w:ascii="Noto Sans SC" w:hAnsi="Noto Sans SC" w:eastAsia="Noto Sans SC"/>
          <w:b w:val="0"/>
        </w:rPr>
        <w:t>返金が完了した注文に対応するデジタル権利は取り消される場合があります。通常の返金や誠実な異議申立てだけで未成年者向けの特別な制限は発生しません。この制限によって法令上認められた返金額が減ることはなく、DAWNBLOOMアカウント全体も自動的には停止しません。</w:t>
      </w:r>
    </w:p>
    <w:p>
      <w:pPr>
        <w:pStyle w:val="ListBullet"/>
        <w:keepLines w:val="0"/>
      </w:pPr>
      <w:r>
        <w:rPr>
          <w:rFonts w:ascii="Noto Sans SC" w:hAnsi="Noto Sans SC" w:eastAsia="Noto Sans SC"/>
          <w:b w:val="0"/>
        </w:rPr>
        <w:t>ランダム型商品の確率、賞品プールおよびバージョン情報は、購入前に明確に公表される必要があります。中国大陸地域におけるランダム型商品の具体的販売メカニズムは、正式にサービス開始前に専門のコンプライアンス審査を通過しなければなりません。</w:t>
      </w:r>
    </w:p>
    <w:p>
      <w:pPr>
        <w:pStyle w:val="Heading1"/>
        <w:keepLines w:val="0"/>
      </w:pPr>
      <w:r>
        <w:rPr>
          <w:rFonts w:ascii="Noto Sans SC" w:hAnsi="Noto Sans SC" w:eastAsia="Noto Sans SC"/>
          <w:b w:val="0"/>
        </w:rPr>
        <w:t>1. 適用範囲および購入資格</w:t>
      </w:r>
    </w:p>
    <w:p>
      <w:pPr>
        <w:keepLines w:val="0"/>
      </w:pPr>
      <w:r>
        <w:rPr>
          <w:rFonts w:ascii="Noto Sans SC" w:hAnsi="Noto Sans SC" w:eastAsia="Noto Sans SC"/>
          <w:b w:val="0"/>
        </w:rPr>
        <w:t>本規約はDAWNBLOOM公式サイトのストアで購入するデジタル商品に適用されます。Apple App Store、Steam、Google Play等が価格設定、請求、返金を行う注文には、各社の規則と適用法令が適用され、公式サイトの日次為替・価格固定の仕組みは適用されません。公式サイト決済の提供状況は実際の購入画面をご確認ください。</w:t>
      </w:r>
    </w:p>
    <w:p>
      <w:pPr>
        <w:keepLines w:val="0"/>
      </w:pPr>
      <w:r>
        <w:rPr>
          <w:rFonts w:ascii="Noto Sans SC" w:hAnsi="Noto Sans SC" w:eastAsia="Noto Sans SC"/>
          <w:b w:val="0"/>
        </w:rPr>
        <w:t>六つのアプリを製品一覧に掲載していても、購入やサブスクリプションの提供を意味しません。将来有料ソフトやアプリ内商品を扱う場合、価格、提供、キャンセル、返金を購入前に販売ページで案内します。現在のゲーム内アイテムの規則をソフト購入へ自動適用しません。</w:t>
      </w:r>
    </w:p>
    <w:p>
      <w:pPr>
        <w:keepLines w:val="0"/>
      </w:pPr>
      <w:r>
        <w:rPr>
          <w:rFonts w:ascii="Noto Sans SC" w:hAnsi="Noto Sans SC" w:eastAsia="Noto Sans SC"/>
          <w:b w:val="0"/>
        </w:rPr>
        <w:t>DAWNBLOOM は現在、18歳以上の方々にサービスを提供しています。注文を提出する前に、ユーザーは自ら契約締結および対応決済手段の使用に必要な法的資格を有していることを確認し、購入行為が本人または決済手段の合法的な所有者による承認を得たものであることを確認してください。</w:t>
      </w:r>
    </w:p>
    <w:p>
      <w:pPr>
        <w:keepLines w:val="0"/>
      </w:pPr>
      <w:r>
        <w:rPr>
          <w:rFonts w:ascii="Noto Sans SC" w:hAnsi="Noto Sans SC" w:eastAsia="Noto Sans SC"/>
          <w:b w:val="0"/>
        </w:rPr>
        <w:t>外部プラットフォームでの購入には、各社の利用規約、開発者規則、返金規則および適用法令が適用されます。プラットフォーム規則や法令により排除できない返金の権利が認められる場合は、その規則や法令に従います。</w:t>
      </w:r>
    </w:p>
    <w:p>
      <w:pPr>
        <w:pStyle w:val="Heading1"/>
        <w:keepLines w:val="0"/>
      </w:pPr>
      <w:r>
        <w:rPr>
          <w:rFonts w:ascii="Noto Sans SC" w:hAnsi="Noto Sans SC" w:eastAsia="Noto Sans SC"/>
          <w:b w:val="0"/>
        </w:rPr>
        <w:t>2. デジタル商品、価格および決済方法</w:t>
      </w:r>
    </w:p>
    <w:p>
      <w:pPr>
        <w:pStyle w:val="Heading1"/>
        <w:keepLines w:val="0"/>
      </w:pPr>
      <w:r>
        <w:rPr>
          <w:rFonts w:ascii="Noto Sans SC" w:hAnsi="Noto Sans SC" w:eastAsia="Noto Sans SC"/>
          <w:b w:val="0"/>
        </w:rPr>
        <w:t>2.1 商品種類</w:t>
      </w:r>
    </w:p>
    <w:tbl>
      <w:tblPr>
        <w:tblStyle w:val="TableGrid"/>
        <w:tblW w:type="auto" w:w="0"/>
        <w:tblLayout w:type="autofit"/>
        <w:tblLook w:firstColumn="1" w:firstRow="1" w:lastColumn="0" w:lastRow="0" w:noHBand="0" w:noVBand="1" w:val="04A0"/>
      </w:tblPr>
      <w:tblGrid>
        <w:gridCol w:w="3249"/>
        <w:gridCol w:w="3249"/>
        <w:gridCol w:w="3249"/>
      </w:tblGrid>
      <w:tr>
        <w:tc>
          <w:tcPr>
            <w:tcW w:type="dxa" w:w="3249"/>
            <w:vAlign w:val="center"/>
            <w:shd w:fill="DCE8F7"/>
          </w:tcPr>
          <w:p>
            <w:pPr>
              <w:spacing w:after="40"/>
            </w:pPr>
            <w:r>
              <w:rPr>
                <w:rFonts w:ascii="Noto Sans SC" w:hAnsi="Noto Sans SC" w:eastAsia="Noto Sans SC"/>
                <w:b/>
                <w:sz w:val="17"/>
              </w:rPr>
              <w:t>商品区分</w:t>
            </w:r>
          </w:p>
        </w:tc>
        <w:tc>
          <w:tcPr>
            <w:tcW w:type="dxa" w:w="3249"/>
            <w:vAlign w:val="center"/>
            <w:shd w:fill="DCE8F7"/>
          </w:tcPr>
          <w:p>
            <w:pPr>
              <w:spacing w:after="40"/>
            </w:pPr>
            <w:r>
              <w:rPr>
                <w:rFonts w:ascii="Noto Sans SC" w:hAnsi="Noto Sans SC" w:eastAsia="Noto Sans SC"/>
                <w:b/>
                <w:sz w:val="17"/>
              </w:rPr>
              <w:t>購入前に表示する内容</w:t>
            </w:r>
          </w:p>
        </w:tc>
        <w:tc>
          <w:tcPr>
            <w:tcW w:type="dxa" w:w="3249"/>
            <w:vAlign w:val="center"/>
            <w:shd w:fill="DCE8F7"/>
          </w:tcPr>
          <w:p>
            <w:pPr>
              <w:spacing w:after="40"/>
            </w:pPr>
            <w:r>
              <w:rPr>
                <w:rFonts w:ascii="Noto Sans SC" w:hAnsi="Noto Sans SC" w:eastAsia="Noto Sans SC"/>
                <w:b/>
                <w:sz w:val="17"/>
              </w:rPr>
              <w:t>提供方法</w:t>
            </w:r>
          </w:p>
        </w:tc>
      </w:tr>
      <w:tr>
        <w:tc>
          <w:tcPr>
            <w:tcW w:type="dxa" w:w="3249"/>
            <w:vAlign w:val="center"/>
          </w:tcPr>
          <w:p>
            <w:pPr>
              <w:spacing w:after="40"/>
            </w:pPr>
            <w:r>
              <w:rPr>
                <w:rFonts w:ascii="Noto Sans SC" w:hAnsi="Noto Sans SC" w:eastAsia="Noto Sans SC"/>
                <w:sz w:val="17"/>
              </w:rPr>
              <w:t>内容が固定された宝箱</w:t>
            </w:r>
          </w:p>
        </w:tc>
        <w:tc>
          <w:tcPr>
            <w:tcW w:type="dxa" w:w="3249"/>
            <w:vAlign w:val="center"/>
          </w:tcPr>
          <w:p>
            <w:pPr>
              <w:spacing w:after="40"/>
            </w:pPr>
            <w:r>
              <w:rPr>
                <w:rFonts w:ascii="Noto Sans SC" w:hAnsi="Noto Sans SC" w:eastAsia="Noto Sans SC"/>
                <w:sz w:val="17"/>
              </w:rPr>
              <w:t>価格、内容、数量、利用・取引の制限、有効期間（ある場合）</w:t>
            </w:r>
          </w:p>
        </w:tc>
        <w:tc>
          <w:tcPr>
            <w:tcW w:type="dxa" w:w="3249"/>
            <w:vAlign w:val="center"/>
          </w:tcPr>
          <w:p>
            <w:pPr>
              <w:spacing w:after="40"/>
            </w:pPr>
            <w:r>
              <w:rPr>
                <w:rFonts w:ascii="Noto Sans SC" w:hAnsi="Noto Sans SC" w:eastAsia="Noto Sans SC"/>
                <w:sz w:val="17"/>
              </w:rPr>
              <w:t>決済の確認後、対象のゲームアカウントに付与します。内容はランダムではありません。</w:t>
            </w:r>
          </w:p>
        </w:tc>
      </w:tr>
      <w:tr>
        <w:tc>
          <w:tcPr>
            <w:tcW w:type="dxa" w:w="3249"/>
            <w:vAlign w:val="center"/>
          </w:tcPr>
          <w:p>
            <w:pPr>
              <w:spacing w:after="40"/>
            </w:pPr>
            <w:r>
              <w:rPr>
                <w:rFonts w:ascii="Noto Sans SC" w:hAnsi="Noto Sans SC" w:eastAsia="Noto Sans SC"/>
                <w:sz w:val="17"/>
              </w:rPr>
              <w:t>ランダム型の宝箱</w:t>
            </w:r>
          </w:p>
        </w:tc>
        <w:tc>
          <w:tcPr>
            <w:tcW w:type="dxa" w:w="3249"/>
            <w:vAlign w:val="center"/>
          </w:tcPr>
          <w:p>
            <w:pPr>
              <w:spacing w:after="40"/>
            </w:pPr>
            <w:r>
              <w:rPr>
                <w:rFonts w:ascii="Noto Sans SC" w:hAnsi="Noto Sans SC" w:eastAsia="Noto Sans SC"/>
                <w:sz w:val="17"/>
              </w:rPr>
              <w:t>価格、獲得できるアイテムの範囲、確率とその適用ルール、数量・レアリティ、ルールの版と適用時期、利用制限</w:t>
            </w:r>
          </w:p>
        </w:tc>
        <w:tc>
          <w:tcPr>
            <w:tcW w:type="dxa" w:w="3249"/>
            <w:vAlign w:val="center"/>
          </w:tcPr>
          <w:p>
            <w:pPr>
              <w:spacing w:after="40"/>
            </w:pPr>
            <w:r>
              <w:rPr>
                <w:rFonts w:ascii="Noto Sans SC" w:hAnsi="Noto Sans SC" w:eastAsia="Noto Sans SC"/>
                <w:sz w:val="17"/>
              </w:rPr>
              <w:t>決済の確認後、対象のゲームアカウントに付与します。開封時に公表されているルールに従って結果が決まります。</w:t>
            </w:r>
          </w:p>
        </w:tc>
      </w:tr>
      <w:tr>
        <w:tc>
          <w:tcPr>
            <w:tcW w:type="dxa" w:w="3249"/>
            <w:vAlign w:val="center"/>
          </w:tcPr>
          <w:p>
            <w:pPr>
              <w:spacing w:after="40"/>
            </w:pPr>
            <w:r>
              <w:rPr>
                <w:rFonts w:ascii="Noto Sans SC" w:hAnsi="Noto Sans SC" w:eastAsia="Noto Sans SC"/>
                <w:sz w:val="17"/>
              </w:rPr>
              <w:t>今後提供するデジタル商品</w:t>
            </w:r>
          </w:p>
        </w:tc>
        <w:tc>
          <w:tcPr>
            <w:tcW w:type="dxa" w:w="3249"/>
            <w:vAlign w:val="center"/>
          </w:tcPr>
          <w:p>
            <w:pPr>
              <w:spacing w:after="40"/>
            </w:pPr>
            <w:r>
              <w:rPr>
                <w:rFonts w:ascii="Noto Sans SC" w:hAnsi="Noto Sans SC" w:eastAsia="Noto Sans SC"/>
                <w:sz w:val="17"/>
              </w:rPr>
              <w:t>商品の性質に応じて価格、内容、提供方法、返金に関する特別条件</w:t>
            </w:r>
          </w:p>
        </w:tc>
        <w:tc>
          <w:tcPr>
            <w:tcW w:type="dxa" w:w="3249"/>
            <w:vAlign w:val="center"/>
          </w:tcPr>
          <w:p>
            <w:pPr>
              <w:spacing w:after="40"/>
            </w:pPr>
            <w:r>
              <w:rPr>
                <w:rFonts w:ascii="Noto Sans SC" w:hAnsi="Noto Sans SC" w:eastAsia="Noto Sans SC"/>
                <w:sz w:val="17"/>
              </w:rPr>
              <w:t>購入ページの表示内容と本規約に従います。</w:t>
            </w:r>
          </w:p>
        </w:tc>
      </w:tr>
    </w:tbl>
    <w:p>
      <w:pPr>
        <w:spacing w:after="40"/>
      </w:pPr>
    </w:p>
    <w:p>
      <w:pPr>
        <w:pStyle w:val="Heading1"/>
        <w:keepLines w:val="0"/>
      </w:pPr>
      <w:r>
        <w:rPr>
          <w:rFonts w:ascii="Noto Sans SC" w:hAnsi="Noto Sans SC" w:eastAsia="Noto Sans SC"/>
          <w:b w:val="0"/>
        </w:rPr>
        <w:t>2.2 決済方法</w:t>
      </w:r>
    </w:p>
    <w:p>
      <w:pPr>
        <w:keepLines w:val="0"/>
      </w:pPr>
      <w:r>
        <w:rPr>
          <w:rFonts w:ascii="Noto Sans SC" w:hAnsi="Noto Sans SC" w:eastAsia="Noto Sans SC"/>
          <w:b w:val="0"/>
        </w:rPr>
        <w:t>公式サイト決済の開始後、利用可能な方法は地域や端末によって異なる場合があります。決済方法、請求通貨、税金、認証手順は最終確認前に表示します。</w:t>
      </w:r>
    </w:p>
    <w:p>
      <w:pPr>
        <w:keepLines w:val="0"/>
      </w:pPr>
      <w:r>
        <w:rPr>
          <w:rFonts w:ascii="Noto Sans SC" w:hAnsi="Noto Sans SC" w:eastAsia="Noto Sans SC"/>
          <w:b w:val="0"/>
        </w:rPr>
        <w:t>dawnbloom.net にて Apple Pay を使用して行われた支払いは、公式サイト注文に該当します。Apple Pay は決済手段に過ぎず、App Storeでのアプリ内購入とは異なります。</w:t>
      </w:r>
    </w:p>
    <w:p>
      <w:pPr>
        <w:pStyle w:val="Heading1"/>
        <w:keepLines w:val="0"/>
      </w:pPr>
      <w:r>
        <w:rPr>
          <w:rFonts w:ascii="Noto Sans SC" w:hAnsi="Noto Sans SC" w:eastAsia="Noto Sans SC"/>
          <w:b w:val="0"/>
        </w:rPr>
        <w:t>2.3 価格、税金および為替レート</w:t>
      </w:r>
    </w:p>
    <w:p>
      <w:pPr>
        <w:keepLines w:val="0"/>
      </w:pPr>
      <w:r>
        <w:rPr>
          <w:rFonts w:ascii="Noto Sans SC" w:hAnsi="Noto Sans SC" w:eastAsia="Noto Sans SC"/>
          <w:b w:val="0"/>
        </w:rPr>
        <w:t>公式サイト商品の基準価格は人民元のみで管理します。米ドルと日本円の商品価格は、共通する当日の有効な参考為替レートの記録から人民元を直接換算し、米ドルはセント、日本円は整数円、人民元は分の単位に丸めます。レートは原則として１日１回更新し、更新に失敗した場合は最終の有効な値と更新日時を表示して使用することがあります。為替レート自体は参考情報ですが、それに基づき表示された商品価格は、有効な注文見積りに入ると実際の決済価格です。確認時に商品、通貨、金額を固定し、有効期間中に日次更新をまたいでも変わりません。期限切れ後は新しい価格を示して再確認を求めます。商品ページ、有効な注文、決済に使う商品金額は一致し、決済時に再換算しません。商品価格、適用される税金、その他の費用は最終確認前に区分して表示します。銀行側の請求通貨への換算や独自の海外取引手数料は公式サイトの日次レートに含まれません。</w:t>
      </w:r>
    </w:p>
    <w:p>
      <w:pPr>
        <w:pStyle w:val="Heading1"/>
        <w:keepLines w:val="0"/>
      </w:pPr>
      <w:r>
        <w:rPr>
          <w:rFonts w:ascii="Noto Sans SC" w:hAnsi="Noto Sans SC" w:eastAsia="Noto Sans SC"/>
          <w:b w:val="0"/>
        </w:rPr>
        <w:t>3. 注文確認、注文成立およびデジタル商品の配信</w:t>
      </w:r>
    </w:p>
    <w:p>
      <w:pPr>
        <w:keepLines w:val="0"/>
      </w:pPr>
      <w:r>
        <w:rPr>
          <w:rFonts w:ascii="Noto Sans SC" w:hAnsi="Noto Sans SC" w:eastAsia="Noto Sans SC"/>
          <w:b w:val="0"/>
        </w:rPr>
        <w:t>注文前に、商品、数量、種類、選択通貨、固定された商品価格、別記された税金・手数料、支払総額、配布先アカウント、返金案内を確認できるようにします。人民元の基準価格や日次レートの変更は新しい見積りにのみ反映され、支払済み注文の価格を変更しません。</w:t>
      </w:r>
    </w:p>
    <w:p>
      <w:pPr>
        <w:keepLines w:val="0"/>
      </w:pPr>
      <w:r>
        <w:rPr>
          <w:rFonts w:ascii="Noto Sans SC" w:hAnsi="Noto Sans SC" w:eastAsia="Noto Sans SC"/>
          <w:b w:val="0"/>
        </w:rPr>
        <w:t>支払いが完了しシステムで確認された後、デジタル商品は購入時に指定された DAWNBLOOM ゲームアカウントに自動的に配布されます。支払いは完了しているもののシステムが確認できず、入金が遅延または配達に失敗した場合、ユーザーは注文番号を保有し、support@dawnbloom.net に連絡してください。</w:t>
      </w:r>
    </w:p>
    <w:p>
      <w:pPr>
        <w:keepLines w:val="0"/>
      </w:pPr>
      <w:r>
        <w:rPr>
          <w:rFonts w:ascii="Noto Sans SC" w:hAnsi="Noto Sans SC" w:eastAsia="Noto Sans SC"/>
          <w:b w:val="0"/>
        </w:rPr>
        <w:t>返金、サポート、監査、紛争対応に必要な範囲で、購入時の人民元基準価格、実際の決済通貨・金額、為替レートの記録、取引日時、配布・利用記録を保存します。データ処理にはプライバシーポリシーが適用されます。</w:t>
      </w:r>
    </w:p>
    <w:p>
      <w:pPr>
        <w:pStyle w:val="Heading1"/>
        <w:keepLines w:val="0"/>
      </w:pPr>
      <w:r>
        <w:rPr>
          <w:rFonts w:ascii="Noto Sans SC" w:hAnsi="Noto Sans SC" w:eastAsia="Noto Sans SC"/>
          <w:b w:val="0"/>
        </w:rPr>
        <w:t>4. ウェブサイト注文の一般返金ルール</w:t>
      </w:r>
    </w:p>
    <w:p>
      <w:pPr>
        <w:pStyle w:val="Heading1"/>
        <w:keepLines w:val="0"/>
      </w:pPr>
      <w:r>
        <w:rPr>
          <w:rFonts w:ascii="Noto Sans SC" w:hAnsi="Noto Sans SC" w:eastAsia="Noto Sans SC"/>
          <w:b w:val="0"/>
        </w:rPr>
        <w:t>4.1 返金またはその他の救済を優先的に提供できる状況</w:t>
      </w:r>
    </w:p>
    <w:p>
      <w:pPr>
        <w:pStyle w:val="ListBullet"/>
        <w:keepLines w:val="0"/>
      </w:pPr>
      <w:r>
        <w:rPr>
          <w:rFonts w:ascii="Noto Sans SC" w:hAnsi="Noto Sans SC" w:eastAsia="Noto Sans SC"/>
          <w:b w:val="0"/>
        </w:rPr>
        <w:t>重複支払いまたは同一注文がシステムまたは決済異常により複数生成され、重複部分がユーザーが保有すべき追加の法的権利を形成していない場合。</w:t>
      </w:r>
    </w:p>
    <w:p>
      <w:pPr>
        <w:pStyle w:val="ListBullet"/>
        <w:keepLines w:val="0"/>
      </w:pPr>
      <w:r>
        <w:rPr>
          <w:rFonts w:ascii="Noto Sans SC" w:hAnsi="Noto Sans SC" w:eastAsia="Noto Sans SC"/>
          <w:b w:val="0"/>
        </w:rPr>
        <w:t>支払いが完了したものの、商品が合理的な期間内に配送されず、補発による解決が不可能な場合。</w:t>
      </w:r>
    </w:p>
    <w:p>
      <w:pPr>
        <w:pStyle w:val="ListBullet"/>
        <w:keepLines w:val="0"/>
      </w:pPr>
      <w:r>
        <w:rPr>
          <w:rFonts w:ascii="Noto Sans SC" w:hAnsi="Noto Sans SC" w:eastAsia="Noto Sans SC"/>
          <w:b w:val="0"/>
        </w:rPr>
        <w:t>商品の実際の配達内容が購入ページで明確に公表されたものと一致しない。</w:t>
      </w:r>
    </w:p>
    <w:p>
      <w:pPr>
        <w:pStyle w:val="ListBullet"/>
        <w:keepLines w:val="0"/>
      </w:pPr>
      <w:r>
        <w:rPr>
          <w:rFonts w:ascii="Noto Sans SC" w:hAnsi="Noto Sans SC" w:eastAsia="Noto Sans SC"/>
          <w:b w:val="0"/>
        </w:rPr>
        <w:t>DAWNBLOOMの技術上の不具合により、誤注文、不正な消費、誤った機能解除または利用不能が生じ、修復によって正当な権利を回復できない場合。</w:t>
      </w:r>
    </w:p>
    <w:p>
      <w:pPr>
        <w:pStyle w:val="ListBullet"/>
        <w:keepLines w:val="0"/>
      </w:pPr>
      <w:r>
        <w:rPr>
          <w:rFonts w:ascii="Noto Sans SC" w:hAnsi="Noto Sans SC" w:eastAsia="Noto Sans SC"/>
          <w:b w:val="0"/>
        </w:rPr>
        <w:t>実際の確認により、承認なしの支払いに該当し、関連法規、決済ネットワークの規則または司法・監督要件に基づき返金が求められる場合。</w:t>
      </w:r>
    </w:p>
    <w:p>
      <w:pPr>
        <w:pStyle w:val="ListBullet"/>
        <w:keepLines w:val="0"/>
      </w:pPr>
      <w:r>
        <w:rPr>
          <w:rFonts w:ascii="Noto Sans SC" w:hAnsi="Noto Sans SC" w:eastAsia="Noto Sans SC"/>
          <w:b w:val="0"/>
        </w:rPr>
        <w:t>利用規約上定めるその他の返金、取消、解約または同等の救済が適用される場合。</w:t>
      </w:r>
    </w:p>
    <w:p>
      <w:pPr>
        <w:pStyle w:val="Heading1"/>
        <w:keepLines w:val="0"/>
      </w:pPr>
      <w:r>
        <w:rPr>
          <w:rFonts w:ascii="Noto Sans SC" w:hAnsi="Noto Sans SC" w:eastAsia="Noto Sans SC"/>
          <w:b w:val="0"/>
        </w:rPr>
        <w:t>4.2 一般に自発的な返金請求理由と認められない場合</w:t>
      </w:r>
    </w:p>
    <w:p>
      <w:pPr>
        <w:pStyle w:val="ListBullet"/>
        <w:keepLines w:val="0"/>
      </w:pPr>
      <w:r>
        <w:rPr>
          <w:rFonts w:ascii="Noto Sans SC" w:hAnsi="Noto Sans SC" w:eastAsia="Noto Sans SC"/>
          <w:b w:val="0"/>
        </w:rPr>
        <w:t>購入後、単に考えを変更した場合で、デジタル商品が即時配信され、取得・受領・消費・交換・譲渡またはその他の実質的な使用が行われた場合。</w:t>
      </w:r>
    </w:p>
    <w:p>
      <w:pPr>
        <w:pStyle w:val="ListBullet"/>
        <w:keepLines w:val="0"/>
      </w:pPr>
      <w:r>
        <w:rPr>
          <w:rFonts w:ascii="Noto Sans SC" w:hAnsi="Noto Sans SC" w:eastAsia="Noto Sans SC"/>
          <w:b w:val="0"/>
        </w:rPr>
        <w:t>ランダム型宝箱が購入時に公表された確率と規則どおりに動作したものの、希望する特定のアイテムを獲得できなかった場合。</w:t>
      </w:r>
    </w:p>
    <w:p>
      <w:pPr>
        <w:pStyle w:val="ListBullet"/>
        <w:keepLines w:val="0"/>
      </w:pPr>
      <w:r>
        <w:rPr>
          <w:rFonts w:ascii="Noto Sans SC" w:hAnsi="Noto Sans SC" w:eastAsia="Noto Sans SC"/>
          <w:b w:val="0"/>
        </w:rPr>
        <w:t>ユーザーの自身のデバイス、ネットワーク、第三者のプラグインまたは非公式クライアントによる使用上の問題であり、商品そのものが正しく配達済みの場合。</w:t>
      </w:r>
    </w:p>
    <w:p>
      <w:pPr>
        <w:pStyle w:val="ListBullet"/>
        <w:keepLines w:val="0"/>
      </w:pPr>
      <w:r>
        <w:rPr>
          <w:rFonts w:ascii="Noto Sans SC" w:hAnsi="Noto Sans SC" w:eastAsia="Noto Sans SC"/>
          <w:b w:val="0"/>
        </w:rPr>
        <w:t>ユーザーが「プレイヤールール」を違反したことで、法的または規則上の理由で不正利益、複製されたアイテム、操作による得られた収入または詐欺による収入を没収される場合。</w:t>
      </w:r>
    </w:p>
    <w:p>
      <w:pPr>
        <w:pStyle w:val="ListBullet"/>
        <w:keepLines w:val="0"/>
      </w:pPr>
      <w:r>
        <w:rPr>
          <w:rFonts w:ascii="Noto Sans SC" w:hAnsi="Noto Sans SC" w:eastAsia="Noto Sans SC"/>
          <w:b w:val="0"/>
        </w:rPr>
        <w:t>非公式の購入経路、第三者による無断の代行購入、不正なカード利用、盗用、転売または未承認の取引に起因する問題。</w:t>
      </w:r>
    </w:p>
    <w:p>
      <w:pPr>
        <w:keepLines w:val="0"/>
      </w:pPr>
      <w:r>
        <w:rPr>
          <w:rFonts w:ascii="Noto Sans SC" w:hAnsi="Noto Sans SC" w:eastAsia="Noto Sans SC"/>
          <w:b w:val="0"/>
        </w:rPr>
        <w:t>上記「自発的返金理由に該当しない」とは、DAWNBLOOM の一般的な商業返金ポリシーを示すものにとどまり、ユーザーが適用法に規定された強制的撤回、返金、契約解除、損害賠償その他の権利を有することを否定しません。</w:t>
      </w:r>
    </w:p>
    <w:p>
      <w:pPr>
        <w:pStyle w:val="Heading1"/>
        <w:keepLines w:val="0"/>
      </w:pPr>
      <w:r>
        <w:rPr>
          <w:rFonts w:ascii="Noto Sans SC" w:hAnsi="Noto Sans SC" w:eastAsia="Noto Sans SC"/>
          <w:b w:val="0"/>
        </w:rPr>
        <w:t>4.3 未開封または未使用のデジタル商品</w:t>
      </w:r>
    </w:p>
    <w:p>
      <w:pPr>
        <w:keepLines w:val="0"/>
      </w:pPr>
      <w:r>
        <w:rPr>
          <w:rFonts w:ascii="Noto Sans SC" w:hAnsi="Noto Sans SC" w:eastAsia="Noto Sans SC"/>
          <w:b w:val="0"/>
        </w:rPr>
        <w:t>公式サイトから直接購入し、購入アカウント内にまだ完全に残存している状態で、開封・受け取・消費・交換または譲渡されていないデジタル商品について、ユーザーは返金申請を行うことができます。当社は、決済手段、購入時期、商品の性質、技術的回収可能性および当地の法的規定を総合的に検討した上で、返金を受け付けるかどうかを判断いたします。法令が明確な返品・取り消し権を規定している場合、その法令に基づき対応いたします。</w:t>
      </w:r>
    </w:p>
    <w:p>
      <w:pPr>
        <w:pStyle w:val="Heading1"/>
        <w:keepLines w:val="0"/>
      </w:pPr>
      <w:r>
        <w:rPr>
          <w:rFonts w:ascii="Noto Sans SC" w:hAnsi="Noto Sans SC" w:eastAsia="Noto Sans SC"/>
          <w:b w:val="0"/>
        </w:rPr>
        <w:t>5. ランダム型宝箱に関する特別ルール</w:t>
      </w:r>
    </w:p>
    <w:p>
      <w:pPr>
        <w:pStyle w:val="Heading1"/>
        <w:keepLines w:val="0"/>
      </w:pPr>
      <w:r>
        <w:rPr>
          <w:rFonts w:ascii="Noto Sans SC" w:hAnsi="Noto Sans SC" w:eastAsia="Noto Sans SC"/>
          <w:b w:val="0"/>
        </w:rPr>
        <w:t>5.1 提供確率と賞品の公表</w:t>
      </w:r>
    </w:p>
    <w:p>
      <w:pPr>
        <w:keepLines w:val="0"/>
      </w:pPr>
      <w:r>
        <w:rPr>
          <w:rFonts w:ascii="Noto Sans SC" w:hAnsi="Noto Sans SC" w:eastAsia="Noto Sans SC"/>
          <w:b w:val="0"/>
        </w:rPr>
        <w:t>ランダム型宝箱の商品ページには、購入前に獲得可能な内容、提供確率またはその算定規則、天井や確率上昇の仕組み（ある場合）、数量、レア度、適用バージョンおよび有効期間を明示します。規則を変更した場合は、旧版と新版を追跡できるように管理します。</w:t>
      </w:r>
    </w:p>
    <w:p>
      <w:pPr>
        <w:keepLines w:val="0"/>
      </w:pPr>
      <w:r>
        <w:rPr>
          <w:rFonts w:ascii="Noto Sans SC" w:hAnsi="Noto Sans SC" w:eastAsia="Noto Sans SC"/>
          <w:b w:val="0"/>
        </w:rPr>
        <w:t>すでに購入並びに特定のバージョンのルールを適用したランダム型商品については、その注文に適用される既定の確率ルールを、事前に公表されていないバックエンドメカニズムを介して不利に変更することはできません。</w:t>
      </w:r>
    </w:p>
    <w:p>
      <w:pPr>
        <w:pStyle w:val="Heading1"/>
        <w:keepLines w:val="0"/>
      </w:pPr>
      <w:r>
        <w:rPr>
          <w:rFonts w:ascii="Noto Sans SC" w:hAnsi="Noto Sans SC" w:eastAsia="Noto Sans SC"/>
          <w:b w:val="0"/>
        </w:rPr>
        <w:t>5.2 開封後の返金</w:t>
      </w:r>
    </w:p>
    <w:p>
      <w:pPr>
        <w:keepLines w:val="0"/>
      </w:pPr>
      <w:r>
        <w:rPr>
          <w:rFonts w:ascii="Noto Sans SC" w:hAnsi="Noto Sans SC" w:eastAsia="Noto Sans SC"/>
          <w:b w:val="0"/>
        </w:rPr>
        <w:t>ランダム型宝箱が正常に開封され、結果が確定した場合、その結果自体は通常、返金の理由にはなりません。提供確率の表示誤り、公表された規則と実際の抽選処理の不一致、賞品の設定誤り、重複消費など、運営側の原因による問題があれば、影響範囲、技術的な復元可能性および適用法令に応じて、修正、補償、再配信、返金その他の適切な救済を行います。</w:t>
      </w:r>
    </w:p>
    <w:tbl>
      <w:tblPr>
        <w:tblStyle w:val="TableGrid"/>
        <w:tblW w:type="auto" w:w="0"/>
        <w:tblLayout w:type="autofit"/>
        <w:tblLook w:firstColumn="1" w:firstRow="1" w:lastColumn="0" w:lastRow="0" w:noHBand="0" w:noVBand="1" w:val="04A0"/>
      </w:tblPr>
      <w:tblGrid>
        <w:gridCol w:w="9746"/>
      </w:tblGrid>
      <w:tr>
        <w:tc>
          <w:tcPr>
            <w:tcW w:type="dxa" w:w="9746"/>
            <w:vAlign w:val="center"/>
          </w:tcPr>
          <w:p>
            <w:pPr>
              <w:spacing w:after="40"/>
            </w:pPr>
            <w:r>
              <w:rPr>
                <w:rFonts w:ascii="Noto Sans SC" w:hAnsi="Noto Sans SC" w:eastAsia="Noto Sans SC"/>
                <w:sz w:val="17"/>
              </w:rPr>
              <w:t>中国本土でのランダム型商品の販売について</w:t>
              <w:br/>
              <w:t>現在公表されている中国のオンラインゲーム関連規則では、法定通貨やゲーム内通貨を用いるランダム抽選型の商品について、販売方法への制限、確率の公表、記録の保存などが求められる場合があります。そのため、中国本土で有料のランダム型宝箱を販売するには、本規約だけでは足りず、開始前に適用法令と販売方式を個別に確認します。適用規則上その方式が認められない場合は、中国本土での提供を行わないか、適法と確認できた方法に変更します。</w:t>
            </w:r>
          </w:p>
        </w:tc>
      </w:tr>
    </w:tbl>
    <w:p>
      <w:pPr>
        <w:spacing w:after="40"/>
      </w:pPr>
    </w:p>
    <w:p>
      <w:pPr>
        <w:pStyle w:val="Heading1"/>
        <w:keepLines w:val="0"/>
      </w:pPr>
      <w:r>
        <w:rPr>
          <w:rFonts w:ascii="Noto Sans SC" w:hAnsi="Noto Sans SC" w:eastAsia="Noto Sans SC"/>
          <w:b w:val="0"/>
        </w:rPr>
        <w:t>5.3 記録と紛争時の確認</w:t>
      </w:r>
    </w:p>
    <w:p>
      <w:pPr>
        <w:keepLines w:val="0"/>
      </w:pPr>
      <w:r>
        <w:rPr>
          <w:rFonts w:ascii="Noto Sans SC" w:hAnsi="Noto Sans SC" w:eastAsia="Noto Sans SC"/>
          <w:b w:val="0"/>
        </w:rPr>
        <w:t>ランダム型商品については、適用法令と技術的条件に応じ、注文、バージョン、開封結果および提供確率の必要な記録を保存し、監査、当局の調査、サポート対応および紛争解決に利用します。中国本土で関連する記録保存義務が適用される場合は、抽選、チャージおよび消費の記録を、法令や規制で求められる期間以上保存します。</w:t>
      </w:r>
    </w:p>
    <w:p>
      <w:pPr>
        <w:pStyle w:val="Heading1"/>
        <w:keepLines w:val="0"/>
      </w:pPr>
      <w:r>
        <w:rPr>
          <w:rFonts w:ascii="Noto Sans SC" w:hAnsi="Noto Sans SC" w:eastAsia="Noto Sans SC"/>
          <w:b w:val="0"/>
        </w:rPr>
        <w:t>6. 外部プラットフォームの注文と返金</w:t>
      </w:r>
    </w:p>
    <w:p>
      <w:pPr>
        <w:pStyle w:val="Heading1"/>
        <w:keepLines w:val="0"/>
      </w:pPr>
      <w:r>
        <w:rPr>
          <w:rFonts w:ascii="Noto Sans SC" w:hAnsi="Noto Sans SC" w:eastAsia="Noto Sans SC"/>
          <w:b w:val="0"/>
        </w:rPr>
        <w:t>6.1 Apple App Store</w:t>
      </w:r>
    </w:p>
    <w:p>
      <w:pPr>
        <w:keepLines w:val="0"/>
      </w:pPr>
      <w:r>
        <w:rPr>
          <w:rFonts w:ascii="Noto Sans SC" w:hAnsi="Noto Sans SC" w:eastAsia="Noto Sans SC"/>
          <w:b w:val="0"/>
        </w:rPr>
        <w:t>Apple App Store を介して行われたアプリ内購入に関しては、ユーザーはAppleが提供する返金入口またはAppleカスタマーサポートを通じて申請を提出すべきです。返金の承認、返金期間および返金方法は、Appleがそのルール、注文状況および適用法に基づき決定いたします。DAWNBLOOMは、App Storeからの返金通知を受けた後、法的根拠および規則に基づき、該当注文に付随するデジタル権利を法的手段で取り消すことができます。</w:t>
      </w:r>
    </w:p>
    <w:p>
      <w:pPr>
        <w:keepLines w:val="0"/>
      </w:pPr>
      <w:r>
        <w:rPr>
          <w:rFonts w:ascii="Noto Sans SC" w:hAnsi="Noto Sans SC" w:eastAsia="Noto Sans SC"/>
          <w:b w:val="0"/>
        </w:rPr>
        <w:t>Apple のプラットフォームコミッションまたはサービス料金は、開発者とApple間の決済調整に属し、ユーザーの返金額を70％などに固定削減する理由にはなりません。</w:t>
      </w:r>
    </w:p>
    <w:p>
      <w:pPr>
        <w:pStyle w:val="Heading1"/>
        <w:keepLines w:val="0"/>
      </w:pPr>
      <w:r>
        <w:rPr>
          <w:rFonts w:ascii="Noto Sans SC" w:hAnsi="Noto Sans SC" w:eastAsia="Noto Sans SC"/>
          <w:b w:val="0"/>
        </w:rPr>
        <w:t>6.2 Steam</w:t>
      </w:r>
    </w:p>
    <w:p>
      <w:pPr>
        <w:keepLines w:val="0"/>
      </w:pPr>
      <w:r>
        <w:rPr>
          <w:rFonts w:ascii="Noto Sans SC" w:hAnsi="Noto Sans SC" w:eastAsia="Noto Sans SC"/>
          <w:b w:val="0"/>
        </w:rPr>
        <w:t>Steam を介して購入されたゲーム本体、DLC、またはSteamプラットフォーム内の商品については、Steamカスタマーサポートおよびその返金システムを通じて申請を提出すべきです。Steamはゲーム本体に関して、購入後14日以内かつゲームプレイ時間2時間未満の条件で通常返金を認めています。ゲーム内購入の返金可否および具体的条件は、Steamのルールおよび開発者が該当商品に対して返金機能を有効化しているかどうかにより異なります。実際の条件は、Steamが当該時点でのページおよびルールに基づきます。</w:t>
      </w:r>
    </w:p>
    <w:p>
      <w:pPr>
        <w:pStyle w:val="Heading1"/>
        <w:keepLines w:val="0"/>
      </w:pPr>
      <w:r>
        <w:rPr>
          <w:rFonts w:ascii="Noto Sans SC" w:hAnsi="Noto Sans SC" w:eastAsia="Noto Sans SC"/>
          <w:b w:val="0"/>
        </w:rPr>
        <w:t>6.3 Google Play（将来の接続を想定）</w:t>
      </w:r>
    </w:p>
    <w:p>
      <w:pPr>
        <w:keepLines w:val="0"/>
      </w:pPr>
      <w:r>
        <w:rPr>
          <w:rFonts w:ascii="Noto Sans SC" w:hAnsi="Noto Sans SC" w:eastAsia="Noto Sans SC"/>
          <w:b w:val="0"/>
        </w:rPr>
        <w:t>今後Google Playを介してインアプリ購入を行う場合、その返金はGoogle Playの返金ルールに従います。Google Playは、一部のアプリ、ゲーム、およびインアプリ購入に対して、購入後48時間以内に返金申請を提供することがあります。その期間を過ぎた場合、ユーザーは開発者に直接連絡して対応を求める可能性があります。具体的な条件は、Google Playが当該時点でのルールおよび適用法に基づき決定されます。</w:t>
      </w:r>
    </w:p>
    <w:p>
      <w:pPr>
        <w:pStyle w:val="Heading1"/>
        <w:keepLines w:val="0"/>
      </w:pPr>
      <w:r>
        <w:rPr>
          <w:rFonts w:ascii="Noto Sans SC" w:hAnsi="Noto Sans SC" w:eastAsia="Noto Sans SC"/>
          <w:b w:val="0"/>
        </w:rPr>
        <w:t>6.4 プラットフォーム注文と公式サイト注文は混同不可</w:t>
      </w:r>
    </w:p>
    <w:p>
      <w:pPr>
        <w:keepLines w:val="0"/>
      </w:pPr>
      <w:r>
        <w:rPr>
          <w:rFonts w:ascii="Noto Sans SC" w:hAnsi="Noto Sans SC" w:eastAsia="Noto Sans SC"/>
          <w:b w:val="0"/>
        </w:rPr>
        <w:t>異なる決済・配信チャネルは独立した注文番号および決済体系を持ち、公式サイトのカスタマーサポートはApple、Steam、またはGoogleがそのプラットフォーム上の注文に対して行ったプラットフォーム側の返金決定を代替することはできません。ただし、法的およびプラットフォーム規則が許容する範囲内で、配達状況、消費状況、技術確認などの必要な支援を提供いたします。</w:t>
      </w:r>
    </w:p>
    <w:p>
      <w:pPr>
        <w:pStyle w:val="Heading1"/>
        <w:keepLines w:val="0"/>
      </w:pPr>
      <w:r>
        <w:rPr>
          <w:rFonts w:ascii="Noto Sans SC" w:hAnsi="Noto Sans SC" w:eastAsia="Noto Sans SC"/>
          <w:b w:val="0"/>
        </w:rPr>
        <w:t>7. 未成年者および無断購入</w:t>
      </w:r>
    </w:p>
    <w:p>
      <w:pPr>
        <w:keepLines w:val="0"/>
      </w:pPr>
      <w:r>
        <w:rPr>
          <w:rFonts w:ascii="Noto Sans SC" w:hAnsi="Noto Sans SC" w:eastAsia="Noto Sans SC"/>
          <w:b w:val="0"/>
        </w:rPr>
        <w:t>サービスは18歳以上を対象とします。保護者は、適切な同意や承認のない未成年者による購入について調査を求めることができます。適用法令、行為能力、注文の証拠、監護関係、プラットフォーム規則、実際の利用状況を総合して判断します。未成年者による購入が確認され、全額または実質的な全額返金が承認され、実際に完了した場合に限り、対応するゲームアカウントの通常サービスを恒久的に制限します。申請中、審査中、部分返金、通常の返金だけでは発動しません。</w:t>
      </w:r>
    </w:p>
    <w:p>
      <w:pPr>
        <w:pStyle w:val="Heading1"/>
        <w:keepLines w:val="0"/>
      </w:pPr>
      <w:r>
        <w:rPr>
          <w:rFonts w:ascii="Noto Sans SC" w:hAnsi="Noto Sans SC" w:eastAsia="Noto Sans SC"/>
          <w:b w:val="0"/>
        </w:rPr>
        <w:t>7.1 申請資料および最小必要原則</w:t>
      </w:r>
    </w:p>
    <w:p>
      <w:pPr>
        <w:keepLines w:val="0"/>
      </w:pPr>
      <w:r>
        <w:rPr>
          <w:rFonts w:ascii="Noto Sans SC" w:hAnsi="Noto Sans SC" w:eastAsia="Noto Sans SC"/>
          <w:b w:val="0"/>
        </w:rPr>
        <w:t>注文、アカウント、未成年者の年齢、保護者との関係および購入が未承認だった事実を確認するため、必要な資料を求める場合があります。確認に不要な機微情報は、確認を妨げない範囲で隠して提出できます。返金対応のために、本人確認書類の番号全体や画像を必要以上に長期間保存しません。</w:t>
      </w:r>
    </w:p>
    <w:p>
      <w:pPr>
        <w:pStyle w:val="Heading1"/>
        <w:keepLines w:val="0"/>
      </w:pPr>
      <w:r>
        <w:rPr>
          <w:rFonts w:ascii="Noto Sans SC" w:hAnsi="Noto Sans SC" w:eastAsia="Noto Sans SC"/>
          <w:b w:val="0"/>
        </w:rPr>
        <w:t>7.2 固定70％の返金上限を設定しない</w:t>
      </w:r>
    </w:p>
    <w:p>
      <w:pPr>
        <w:keepLines w:val="0"/>
      </w:pPr>
      <w:r>
        <w:rPr>
          <w:rFonts w:ascii="Noto Sans SC" w:hAnsi="Noto Sans SC" w:eastAsia="Noto Sans SC"/>
          <w:b w:val="0"/>
        </w:rPr>
        <w:t>未成年者の返金に一律70％の上限やプラットフォーム手数料の自動控除は設けません。承認された返金は元の取引通貨と実際の支払額を基準とし、返金日のレートで再計算しません。その後のゲームアカウント制限によって法令上認められた返金を減額しません。</w:t>
      </w:r>
    </w:p>
    <w:p>
      <w:pPr>
        <w:pStyle w:val="Heading1"/>
        <w:keepLines w:val="0"/>
      </w:pPr>
      <w:r>
        <w:rPr>
          <w:rFonts w:ascii="Noto Sans SC" w:hAnsi="Noto Sans SC" w:eastAsia="Noto Sans SC"/>
          <w:b w:val="0"/>
        </w:rPr>
        <w:t>7.3 中国大陸地区</w:t>
      </w:r>
    </w:p>
    <w:p>
      <w:pPr>
        <w:keepLines w:val="0"/>
      </w:pPr>
      <w:r>
        <w:rPr>
          <w:rFonts w:ascii="Noto Sans SC" w:hAnsi="Noto Sans SC" w:eastAsia="Noto Sans SC"/>
          <w:b w:val="0"/>
        </w:rPr>
        <w:t>中国大陸の未成年者の消費トラブルについては、『民法典』、消費者保護規則、オンラインゲームにおける未成年者の保護要件および司法実務に基づいて処理されます。監護者が同意なく未成年者が消費を行い、その額がその年齢および認知能力を超える明確な状況を証明できる場合、当社は関係法規に従い適切に対応いたします。また、監護者が支払い手段の管理、アカウントの共有、または長期にわたる放任などの状況がある場合、法的責任の判断に含められる可能性があります。</w:t>
      </w:r>
    </w:p>
    <w:p>
      <w:pPr>
        <w:pStyle w:val="Heading1"/>
        <w:keepLines w:val="0"/>
      </w:pPr>
      <w:r>
        <w:rPr>
          <w:rFonts w:ascii="Noto Sans SC" w:hAnsi="Noto Sans SC" w:eastAsia="Noto Sans SC"/>
          <w:b w:val="0"/>
        </w:rPr>
        <w:t>7.4 アメリカと日本</w:t>
      </w:r>
    </w:p>
    <w:p>
      <w:pPr>
        <w:keepLines w:val="0"/>
      </w:pPr>
      <w:r>
        <w:rPr>
          <w:rFonts w:ascii="Noto Sans SC" w:hAnsi="Noto Sans SC" w:eastAsia="Noto Sans SC"/>
          <w:b w:val="0"/>
        </w:rPr>
        <w:t>米国の無断購入や家族による誤購入は、決済プラットフォームの規則、州法および連邦の消費者保護法に従って処理します。日本の成年年齢は18歳です。18歳未満の方が法定代理人の同意なく行った契約やその取消しについては、日本の民法および消費者保護法に従います。</w:t>
      </w:r>
    </w:p>
    <w:p>
      <w:pPr>
        <w:pStyle w:val="Heading1"/>
        <w:keepLines w:val="0"/>
      </w:pPr>
      <w:r>
        <w:rPr>
          <w:rFonts w:ascii="Noto Sans SC" w:hAnsi="Noto Sans SC" w:eastAsia="Noto Sans SC"/>
          <w:b w:val="0"/>
        </w:rPr>
        <w:t>8. 無断決済、不正利用およびチャージバック</w:t>
      </w:r>
    </w:p>
    <w:p>
      <w:pPr>
        <w:keepLines w:val="0"/>
      </w:pPr>
      <w:r>
        <w:rPr>
          <w:rFonts w:ascii="Noto Sans SC" w:hAnsi="Noto Sans SC" w:eastAsia="Noto Sans SC"/>
          <w:b w:val="0"/>
        </w:rPr>
        <w:t>決済手段の盗用、無断決済または決済アカウントの不正利用が疑われる場合は、速やかに決済機関とDAWNBLOOMサポートへ連絡し、注文番号と必要な説明を提出してください。カード、Apple、Google、Steamなどの注文に関する異議申立ては、各決済ネットワークやプラットフォームの規則と期限に従ってください。</w:t>
      </w:r>
    </w:p>
    <w:p>
      <w:pPr>
        <w:keepLines w:val="0"/>
      </w:pPr>
      <w:r>
        <w:rPr>
          <w:rFonts w:ascii="Noto Sans SC" w:hAnsi="Noto Sans SC" w:eastAsia="Noto Sans SC"/>
          <w:b w:val="0"/>
        </w:rPr>
        <w:t>誠実な返金申請や真正な決済紛争だけを理由にゲーム内の処分を行いません。調査中は対象注文の権利を一時的に保護する場合があります。第７節の確認済みかつ実際に完了した未成年者の全額または実質的な全額返金に限り、別個のゲームサービス制限を適用します。他の返金で自動的に永久停止することはありません。</w:t>
      </w:r>
    </w:p>
    <w:p>
      <w:pPr>
        <w:keepLines w:val="0"/>
      </w:pPr>
      <w:r>
        <w:rPr>
          <w:rFonts w:ascii="Noto Sans SC" w:hAnsi="Noto Sans SC" w:eastAsia="Noto Sans SC"/>
          <w:b w:val="0"/>
        </w:rPr>
        <w:t>虚偽のチャージバック、不正なカード利用、返金後の仮想資産の隠匿や移転、組織的な詐欺、返金制度の悪用が確認された場合は、プレイヤールール・違反対応方針に従って対応します。適用法令に基づく損害の回復や取引制限などを行う権利を留保します。</w:t>
      </w:r>
    </w:p>
    <w:p>
      <w:pPr>
        <w:pStyle w:val="Heading1"/>
        <w:keepLines w:val="0"/>
      </w:pPr>
      <w:r>
        <w:rPr>
          <w:rFonts w:ascii="Noto Sans SC" w:hAnsi="Noto Sans SC" w:eastAsia="Noto Sans SC"/>
          <w:b w:val="0"/>
        </w:rPr>
        <w:t>9. 返金後の仮想資産の回収とデータ調整</w:t>
      </w:r>
    </w:p>
    <w:p>
      <w:pPr>
        <w:keepLines w:val="0"/>
      </w:pPr>
      <w:r>
        <w:rPr>
          <w:rFonts w:ascii="Noto Sans SC" w:hAnsi="Noto Sans SC" w:eastAsia="Noto Sans SC"/>
          <w:b w:val="0"/>
        </w:rPr>
        <w:t>注文が完全または部分で返金、取り消し、支払い拒否、または差引された場合、運営者は法令およびプラットフォーム規則が許容する範囲内で対応するデジタル資産を削除する権利を有し、ユーザーが返金額と同等のデジタル商品を同時に保有しないようにする。</w:t>
      </w:r>
    </w:p>
    <w:p>
      <w:pPr>
        <w:pStyle w:val="ListBullet"/>
        <w:keepLines w:val="0"/>
      </w:pPr>
      <w:r>
        <w:rPr>
          <w:rFonts w:ascii="Noto Sans SC" w:hAnsi="Noto Sans SC" w:eastAsia="Noto Sans SC"/>
          <w:b w:val="0"/>
        </w:rPr>
        <w:t>未開封／未使用のボックスまたはアイテムは、購入アカウントから直接返却可能です。</w:t>
      </w:r>
    </w:p>
    <w:p>
      <w:pPr>
        <w:pStyle w:val="ListBullet"/>
        <w:keepLines w:val="0"/>
      </w:pPr>
      <w:r>
        <w:rPr>
          <w:rFonts w:ascii="Noto Sans SC" w:hAnsi="Noto Sans SC" w:eastAsia="Noto Sans SC"/>
          <w:b w:val="0"/>
        </w:rPr>
        <w:t>他の仮想商品、通貨、属性またはサービスに交換または変換された場合、依然として識別可能な直接派生品を含む。</w:t>
      </w:r>
    </w:p>
    <w:p>
      <w:pPr>
        <w:pStyle w:val="ListBullet"/>
        <w:keepLines w:val="0"/>
      </w:pPr>
      <w:r>
        <w:rPr>
          <w:rFonts w:ascii="Noto Sans SC" w:hAnsi="Noto Sans SC" w:eastAsia="Noto Sans SC"/>
          <w:b w:val="0"/>
        </w:rPr>
        <w:t>直接の派生資産がすでに消費されたり複雑な譲渡が行われたりした場合は、確認できる実際の価値に基づく同等資産の回収、関連アイテムの凍結、取引の制限または対応する数値の調整を行う場合があります。</w:t>
      </w:r>
    </w:p>
    <w:p>
      <w:pPr>
        <w:pStyle w:val="ListBullet"/>
        <w:keepLines w:val="0"/>
      </w:pPr>
      <w:r>
        <w:rPr>
          <w:rFonts w:ascii="Noto Sans SC" w:hAnsi="Noto Sans SC" w:eastAsia="Noto Sans SC"/>
          <w:b w:val="0"/>
        </w:rPr>
        <w:t>正常取引商品の受領により、詐欺の証拠がないこと、かつ善意の第三者プレイヤーであることが確認される場合、自動的に処罰を負担するものとしない。ただし、異常取引連鎖、アイテムの複製、または詐欺による収益については、「プレイヤールール・違反対応方針」に基づき別途調査を行う。</w:t>
      </w:r>
    </w:p>
    <w:p>
      <w:pPr>
        <w:keepLines w:val="0"/>
      </w:pPr>
      <w:r>
        <w:rPr>
          <w:rFonts w:ascii="Noto Sans SC" w:hAnsi="Noto Sans SC" w:eastAsia="Noto Sans SC"/>
          <w:b w:val="0"/>
        </w:rPr>
        <w:t>権利の回収は返金対象の注文と確認可能な関連利益に限り、法令上の返金額を減らしません。第７節の未成年者の返金が完了した場合、さらなる購入、仮想取引、関連紛争を防ぐため、対応するゲームアカウントも恒久的に制限します。DAWNBLOOMアカウントの他のアプリは自動的に制限されません。</w:t>
      </w:r>
    </w:p>
    <w:p>
      <w:pPr>
        <w:pStyle w:val="Heading1"/>
        <w:keepLines w:val="0"/>
      </w:pPr>
      <w:r>
        <w:rPr>
          <w:rFonts w:ascii="Noto Sans SC" w:hAnsi="Noto Sans SC" w:eastAsia="Noto Sans SC"/>
          <w:b w:val="0"/>
        </w:rPr>
        <w:t>10. 公式サイトでの返金申請手続</w:t>
      </w:r>
    </w:p>
    <w:p>
      <w:pPr>
        <w:pStyle w:val="Heading1"/>
        <w:keepLines w:val="0"/>
      </w:pPr>
      <w:r>
        <w:rPr>
          <w:rFonts w:ascii="Noto Sans SC" w:hAnsi="Noto Sans SC" w:eastAsia="Noto Sans SC"/>
          <w:b w:val="0"/>
        </w:rPr>
        <w:t>10.1 申請方法</w:t>
      </w:r>
    </w:p>
    <w:p>
      <w:pPr>
        <w:keepLines w:val="0"/>
      </w:pPr>
      <w:r>
        <w:rPr>
          <w:rFonts w:ascii="Noto Sans SC" w:hAnsi="Noto Sans SC" w:eastAsia="Noto Sans SC"/>
          <w:b w:val="0"/>
        </w:rPr>
        <w:t>公式サイトの注文に関する決済・請求・返金のご相談は billing@dawnbloom.net に、その他のご相談は support@dawnbloom.net にご連絡ください。外部プラットフォームでの購入について専用の返金窓口がある場合は、まずその窓口をご利用ください。</w:t>
      </w:r>
    </w:p>
    <w:p>
      <w:pPr>
        <w:pStyle w:val="Heading1"/>
        <w:keepLines w:val="0"/>
      </w:pPr>
      <w:r>
        <w:rPr>
          <w:rFonts w:ascii="Noto Sans SC" w:hAnsi="Noto Sans SC" w:eastAsia="Noto Sans SC"/>
          <w:b w:val="0"/>
        </w:rPr>
        <w:t>10.2 提供を推奨する情報</w:t>
      </w:r>
    </w:p>
    <w:p>
      <w:pPr>
        <w:pStyle w:val="ListBullet"/>
        <w:keepLines w:val="0"/>
      </w:pPr>
      <w:r>
        <w:rPr>
          <w:rFonts w:ascii="Noto Sans SC" w:hAnsi="Noto Sans SC" w:eastAsia="Noto Sans SC"/>
          <w:b w:val="0"/>
        </w:rPr>
        <w:t>DAWNBLOOMアカウントまたは注文を特定するための必要なアカウント識別情報。</w:t>
      </w:r>
    </w:p>
    <w:p>
      <w:pPr>
        <w:pStyle w:val="ListBullet"/>
        <w:keepLines w:val="0"/>
      </w:pPr>
      <w:r>
        <w:rPr>
          <w:rFonts w:ascii="Noto Sans SC" w:hAnsi="Noto Sans SC" w:eastAsia="Noto Sans SC"/>
          <w:b w:val="0"/>
        </w:rPr>
        <w:t>注文番号、購入時間、商品名および決済チャネル。</w:t>
      </w:r>
    </w:p>
    <w:p>
      <w:pPr>
        <w:pStyle w:val="ListBullet"/>
        <w:keepLines w:val="0"/>
      </w:pPr>
      <w:r>
        <w:rPr>
          <w:rFonts w:ascii="Noto Sans SC" w:hAnsi="Noto Sans SC" w:eastAsia="Noto Sans SC"/>
          <w:b w:val="0"/>
        </w:rPr>
        <w:t>返金理由および関連スクリーンショット／支払い証明（存在する場合）。</w:t>
      </w:r>
    </w:p>
    <w:p>
      <w:pPr>
        <w:pStyle w:val="ListBullet"/>
        <w:keepLines w:val="0"/>
      </w:pPr>
      <w:r>
        <w:rPr>
          <w:rFonts w:ascii="Noto Sans SC" w:hAnsi="Noto Sans SC" w:eastAsia="Noto Sans SC"/>
          <w:b w:val="0"/>
        </w:rPr>
        <w:t>未成年者の申請では、保護者は年齢、監護関係、注文、承認の有無の確認に必要な最小限の資料を提出してください。申請前に、全額または実質的な全額返金が承認され実際に完了すると、対応するゲームアカウントの通常サービスが恒久的に終了し、通常のゲーム操作では復旧できないことを明示します。これにより承認済みの返金額は減りません。</w:t>
      </w:r>
    </w:p>
    <w:p>
      <w:pPr>
        <w:pStyle w:val="ListBullet"/>
        <w:keepLines w:val="0"/>
      </w:pPr>
      <w:r>
        <w:rPr>
          <w:rFonts w:ascii="Noto Sans SC" w:hAnsi="Noto Sans SC" w:eastAsia="Noto Sans SC"/>
          <w:b w:val="0"/>
        </w:rPr>
        <w:t>サポートが適切に要求する最小限の必要な情報。</w:t>
      </w:r>
    </w:p>
    <w:p>
      <w:pPr>
        <w:pStyle w:val="Heading1"/>
        <w:keepLines w:val="0"/>
      </w:pPr>
      <w:r>
        <w:rPr>
          <w:rFonts w:ascii="Noto Sans SC" w:hAnsi="Noto Sans SC" w:eastAsia="Noto Sans SC"/>
          <w:b w:val="0"/>
        </w:rPr>
        <w:t>10.3 実施期間</w:t>
      </w:r>
    </w:p>
    <w:p>
      <w:pPr>
        <w:keepLines w:val="0"/>
      </w:pPr>
      <w:r>
        <w:rPr>
          <w:rFonts w:ascii="Noto Sans SC" w:hAnsi="Noto Sans SC" w:eastAsia="Noto Sans SC"/>
          <w:b w:val="0"/>
        </w:rPr>
        <w:t>必要な資料が概ねそろった場合、通常10営業日以内に初期調査を行い、または追加資料の必要性をお知らせします。アカウントの乗っ取り、未成年者の購入、複数プラットフォーム、チャージバック、異常取引などの複雑な案件では、さらに時間を要する場合があります。実際の入金時期は決済機関、銀行またはプラットフォームによって異なります。</w:t>
      </w:r>
    </w:p>
    <w:p>
      <w:pPr>
        <w:pStyle w:val="Heading1"/>
        <w:keepLines w:val="0"/>
      </w:pPr>
      <w:r>
        <w:rPr>
          <w:rFonts w:ascii="Noto Sans SC" w:hAnsi="Noto Sans SC" w:eastAsia="Noto Sans SC"/>
          <w:b w:val="0"/>
        </w:rPr>
        <w:t>10.4 返金経路</w:t>
      </w:r>
    </w:p>
    <w:p>
      <w:pPr>
        <w:keepLines w:val="0"/>
      </w:pPr>
      <w:r>
        <w:rPr>
          <w:rFonts w:ascii="Noto Sans SC" w:hAnsi="Noto Sans SC" w:eastAsia="Noto Sans SC"/>
          <w:b w:val="0"/>
        </w:rPr>
        <w:t>公式サイトの返金は原則として元の決済経路と元の取引通貨で行います。法令、プラットフォーム規則、決済技術上の制限で実行できない場合は、注文を確認したうえで適法な代替手段と必要な換算を説明します。返金日の公式サイト参考レートで返金元本を黙って再計算しません。外部プラットフォームの注文には各社の規則が適用されます。</w:t>
      </w:r>
    </w:p>
    <w:p>
      <w:pPr>
        <w:pStyle w:val="Heading1"/>
        <w:keepLines w:val="0"/>
      </w:pPr>
      <w:r>
        <w:rPr>
          <w:rFonts w:ascii="Noto Sans SC" w:hAnsi="Noto Sans SC" w:eastAsia="Noto Sans SC"/>
          <w:b w:val="0"/>
        </w:rPr>
        <w:t>11. 返金額、割引および部分返金</w:t>
      </w:r>
    </w:p>
    <w:p>
      <w:pPr>
        <w:keepLines w:val="0"/>
      </w:pPr>
      <w:r>
        <w:rPr>
          <w:rFonts w:ascii="Noto Sans SC" w:hAnsi="Noto Sans SC" w:eastAsia="Noto Sans SC"/>
          <w:b w:val="0"/>
        </w:rPr>
        <w:t>全額返金は、割引前の表示価格や後日の人民元価格ではなく、元の取引通貨と実際の支払額を基準とします。公式サイトでUSD 50.11を支払った注文は、原則としてUSD 50.11を返金します。部分返金も元の通貨の支払額から算出し、その通貨の最小単位に丸め、人民元への往復換算はしません。クーポン、特典、別記した税金は注文条件、適用法令、プラットフォーム規則に従います。後日の基準価格やレートで支払済み注文を再計算しません。</w:t>
      </w:r>
    </w:p>
    <w:p>
      <w:pPr>
        <w:keepLines w:val="0"/>
      </w:pPr>
      <w:r>
        <w:rPr>
          <w:rFonts w:ascii="Noto Sans SC" w:hAnsi="Noto Sans SC" w:eastAsia="Noto Sans SC"/>
          <w:b w:val="0"/>
        </w:rPr>
        <w:t>プラットフォーム手数料や決済処理費は事業経費であり、法令上返金すべき商品代金から自動的に控除しません。手数料が30％だから返金は一律70％という規則はありません。第三者が独立して請求する適法な費用は、その第三者の規則に従い、商品代金の返金とは区別します。</w:t>
      </w:r>
    </w:p>
    <w:p>
      <w:pPr>
        <w:keepLines w:val="0"/>
      </w:pPr>
      <w:r>
        <w:rPr>
          <w:rFonts w:ascii="Noto Sans SC" w:hAnsi="Noto Sans SC" w:eastAsia="Noto Sans SC"/>
          <w:b w:val="0"/>
        </w:rPr>
        <w:t>カード発行会社、国際ブランド、決済事業者は、元の通貨で行われた支払と返金を、異なる日付・レートでカードの請求通貨へ換算することがあります。元の通貨で全額返金されても、カード明細上の自国通貨の返金額が最初の引落額と異なる場合があります。この第三者の為替差額や費用を公式サイトの日次参考レートで補うことはありません。ただし運営者が法令上負う責任は除きます。</w:t>
      </w:r>
    </w:p>
    <w:p>
      <w:pPr>
        <w:pStyle w:val="Heading1"/>
        <w:keepLines w:val="0"/>
      </w:pPr>
      <w:r>
        <w:rPr>
          <w:rFonts w:ascii="Noto Sans SC" w:hAnsi="Noto Sans SC" w:eastAsia="Noto Sans SC"/>
          <w:b w:val="0"/>
        </w:rPr>
        <w:t>12. よくある事例と対応</w:t>
      </w:r>
    </w:p>
    <w:tbl>
      <w:tblPr>
        <w:tblStyle w:val="TableGrid"/>
        <w:tblW w:type="auto" w:w="0"/>
        <w:tblLayout w:type="autofit"/>
        <w:tblLook w:firstColumn="1" w:firstRow="1" w:lastColumn="0" w:lastRow="0" w:noHBand="0" w:noVBand="1" w:val="04A0"/>
      </w:tblPr>
      <w:tblGrid>
        <w:gridCol w:w="3249"/>
        <w:gridCol w:w="3249"/>
        <w:gridCol w:w="3249"/>
      </w:tblGrid>
      <w:tr>
        <w:tc>
          <w:tcPr>
            <w:tcW w:type="dxa" w:w="3249"/>
            <w:vAlign w:val="center"/>
            <w:shd w:fill="DCE8F7"/>
          </w:tcPr>
          <w:p>
            <w:pPr>
              <w:spacing w:after="40"/>
            </w:pPr>
            <w:r>
              <w:rPr>
                <w:rFonts w:ascii="Noto Sans SC" w:hAnsi="Noto Sans SC" w:eastAsia="Noto Sans SC"/>
                <w:b/>
                <w:sz w:val="17"/>
              </w:rPr>
              <w:t>事例</w:t>
            </w:r>
          </w:p>
        </w:tc>
        <w:tc>
          <w:tcPr>
            <w:tcW w:type="dxa" w:w="3249"/>
            <w:vAlign w:val="center"/>
            <w:shd w:fill="DCE8F7"/>
          </w:tcPr>
          <w:p>
            <w:pPr>
              <w:spacing w:after="40"/>
            </w:pPr>
            <w:r>
              <w:rPr>
                <w:rFonts w:ascii="Noto Sans SC" w:hAnsi="Noto Sans SC" w:eastAsia="Noto Sans SC"/>
                <w:b/>
                <w:sz w:val="17"/>
              </w:rPr>
              <w:t>基本的な対応</w:t>
            </w:r>
          </w:p>
        </w:tc>
        <w:tc>
          <w:tcPr>
            <w:tcW w:type="dxa" w:w="3249"/>
            <w:vAlign w:val="center"/>
            <w:shd w:fill="DCE8F7"/>
          </w:tcPr>
          <w:p>
            <w:pPr>
              <w:spacing w:after="40"/>
            </w:pPr>
            <w:r>
              <w:rPr>
                <w:rFonts w:ascii="Noto Sans SC" w:hAnsi="Noto Sans SC" w:eastAsia="Noto Sans SC"/>
                <w:b/>
                <w:sz w:val="17"/>
              </w:rPr>
              <w:t>ゲーム内の権利</w:t>
            </w:r>
          </w:p>
        </w:tc>
      </w:tr>
      <w:tr>
        <w:tc>
          <w:tcPr>
            <w:tcW w:type="dxa" w:w="3249"/>
            <w:vAlign w:val="center"/>
          </w:tcPr>
          <w:p>
            <w:pPr>
              <w:spacing w:after="40"/>
            </w:pPr>
            <w:r>
              <w:rPr>
                <w:rFonts w:ascii="Noto Sans SC" w:hAnsi="Noto Sans SC" w:eastAsia="Noto Sans SC"/>
                <w:sz w:val="17"/>
              </w:rPr>
              <w:t>二重請求</w:t>
            </w:r>
          </w:p>
        </w:tc>
        <w:tc>
          <w:tcPr>
            <w:tcW w:type="dxa" w:w="3249"/>
            <w:vAlign w:val="center"/>
          </w:tcPr>
          <w:p>
            <w:pPr>
              <w:spacing w:after="40"/>
            </w:pPr>
            <w:r>
              <w:rPr>
                <w:rFonts w:ascii="Noto Sans SC" w:hAnsi="Noto Sans SC" w:eastAsia="Noto Sans SC"/>
                <w:sz w:val="17"/>
              </w:rPr>
              <w:t>確認後、重複した支払分を返金します。</w:t>
            </w:r>
          </w:p>
        </w:tc>
        <w:tc>
          <w:tcPr>
            <w:tcW w:type="dxa" w:w="3249"/>
            <w:vAlign w:val="center"/>
          </w:tcPr>
          <w:p>
            <w:pPr>
              <w:spacing w:after="40"/>
            </w:pPr>
            <w:r>
              <w:rPr>
                <w:rFonts w:ascii="Noto Sans SC" w:hAnsi="Noto Sans SC" w:eastAsia="Noto Sans SC"/>
                <w:sz w:val="17"/>
              </w:rPr>
              <w:t>重複して付与された権利を取り消し、正当な購入分は維持します。</w:t>
            </w:r>
          </w:p>
        </w:tc>
      </w:tr>
      <w:tr>
        <w:tc>
          <w:tcPr>
            <w:tcW w:type="dxa" w:w="3249"/>
            <w:vAlign w:val="center"/>
          </w:tcPr>
          <w:p>
            <w:pPr>
              <w:spacing w:after="40"/>
            </w:pPr>
            <w:r>
              <w:rPr>
                <w:rFonts w:ascii="Noto Sans SC" w:hAnsi="Noto Sans SC" w:eastAsia="Noto Sans SC"/>
                <w:sz w:val="17"/>
              </w:rPr>
              <w:t>決済後に商品が届かない</w:t>
            </w:r>
          </w:p>
        </w:tc>
        <w:tc>
          <w:tcPr>
            <w:tcW w:type="dxa" w:w="3249"/>
            <w:vAlign w:val="center"/>
          </w:tcPr>
          <w:p>
            <w:pPr>
              <w:spacing w:after="40"/>
            </w:pPr>
            <w:r>
              <w:rPr>
                <w:rFonts w:ascii="Noto Sans SC" w:hAnsi="Noto Sans SC" w:eastAsia="Noto Sans SC"/>
                <w:sz w:val="17"/>
              </w:rPr>
              <w:t>可能な場合は商品を提供し、できない場合は適用される規則に従って返金します。</w:t>
            </w:r>
          </w:p>
        </w:tc>
        <w:tc>
          <w:tcPr>
            <w:tcW w:type="dxa" w:w="3249"/>
            <w:vAlign w:val="center"/>
          </w:tcPr>
          <w:p>
            <w:pPr>
              <w:spacing w:after="40"/>
            </w:pPr>
            <w:r>
              <w:rPr>
                <w:rFonts w:ascii="Noto Sans SC" w:hAnsi="Noto Sans SC" w:eastAsia="Noto Sans SC"/>
                <w:sz w:val="17"/>
              </w:rPr>
              <w:t>権利が付与されていなければ回収は不要です。</w:t>
            </w:r>
          </w:p>
        </w:tc>
      </w:tr>
      <w:tr>
        <w:tc>
          <w:tcPr>
            <w:tcW w:type="dxa" w:w="3249"/>
            <w:vAlign w:val="center"/>
          </w:tcPr>
          <w:p>
            <w:pPr>
              <w:spacing w:after="40"/>
            </w:pPr>
            <w:r>
              <w:rPr>
                <w:rFonts w:ascii="Noto Sans SC" w:hAnsi="Noto Sans SC" w:eastAsia="Noto Sans SC"/>
                <w:sz w:val="17"/>
              </w:rPr>
              <w:t>宝箱の結果に満足できない</w:t>
            </w:r>
          </w:p>
        </w:tc>
        <w:tc>
          <w:tcPr>
            <w:tcW w:type="dxa" w:w="3249"/>
            <w:vAlign w:val="center"/>
          </w:tcPr>
          <w:p>
            <w:pPr>
              <w:spacing w:after="40"/>
            </w:pPr>
            <w:r>
              <w:rPr>
                <w:rFonts w:ascii="Noto Sans SC" w:hAnsi="Noto Sans SC" w:eastAsia="Noto Sans SC"/>
                <w:sz w:val="17"/>
              </w:rPr>
              <w:t>原則として返金理由にはなりません。ただし法令上の権利やルールの誤りがある場合を除きます。</w:t>
            </w:r>
          </w:p>
        </w:tc>
        <w:tc>
          <w:tcPr>
            <w:tcW w:type="dxa" w:w="3249"/>
            <w:vAlign w:val="center"/>
          </w:tcPr>
          <w:p>
            <w:pPr>
              <w:spacing w:after="40"/>
            </w:pPr>
            <w:r>
              <w:rPr>
                <w:rFonts w:ascii="Noto Sans SC" w:hAnsi="Noto Sans SC" w:eastAsia="Noto Sans SC"/>
                <w:sz w:val="17"/>
              </w:rPr>
              <w:t>有効な結果は原則として維持します。</w:t>
            </w:r>
          </w:p>
        </w:tc>
      </w:tr>
      <w:tr>
        <w:tc>
          <w:tcPr>
            <w:tcW w:type="dxa" w:w="3249"/>
            <w:vAlign w:val="center"/>
          </w:tcPr>
          <w:p>
            <w:pPr>
              <w:spacing w:after="40"/>
            </w:pPr>
            <w:r>
              <w:rPr>
                <w:rFonts w:ascii="Noto Sans SC" w:hAnsi="Noto Sans SC" w:eastAsia="Noto Sans SC"/>
                <w:sz w:val="17"/>
              </w:rPr>
              <w:t>公表した確率や内容に誤りがある</w:t>
            </w:r>
          </w:p>
        </w:tc>
        <w:tc>
          <w:tcPr>
            <w:tcW w:type="dxa" w:w="3249"/>
            <w:vAlign w:val="center"/>
          </w:tcPr>
          <w:p>
            <w:pPr>
              <w:spacing w:after="40"/>
            </w:pPr>
            <w:r>
              <w:rPr>
                <w:rFonts w:ascii="Noto Sans SC" w:hAnsi="Noto Sans SC" w:eastAsia="Noto Sans SC"/>
                <w:sz w:val="17"/>
              </w:rPr>
              <w:t>調査のうえ、修正、補償または必要な返金を行います。</w:t>
            </w:r>
          </w:p>
        </w:tc>
        <w:tc>
          <w:tcPr>
            <w:tcW w:type="dxa" w:w="3249"/>
            <w:vAlign w:val="center"/>
          </w:tcPr>
          <w:p>
            <w:pPr>
              <w:spacing w:after="40"/>
            </w:pPr>
            <w:r>
              <w:rPr>
                <w:rFonts w:ascii="Noto Sans SC" w:hAnsi="Noto Sans SC" w:eastAsia="Noto Sans SC"/>
                <w:sz w:val="17"/>
              </w:rPr>
              <w:t>影響を受けた注文と権利を調整します。</w:t>
            </w:r>
          </w:p>
        </w:tc>
      </w:tr>
      <w:tr>
        <w:tc>
          <w:tcPr>
            <w:tcW w:type="dxa" w:w="3249"/>
            <w:vAlign w:val="center"/>
          </w:tcPr>
          <w:p>
            <w:pPr>
              <w:spacing w:after="40"/>
            </w:pPr>
            <w:r>
              <w:rPr>
                <w:rFonts w:ascii="Noto Sans SC" w:hAnsi="Noto Sans SC" w:eastAsia="Noto Sans SC"/>
                <w:sz w:val="17"/>
              </w:rPr>
              <w:t>未使用のデジタル商品</w:t>
            </w:r>
          </w:p>
        </w:tc>
        <w:tc>
          <w:tcPr>
            <w:tcW w:type="dxa" w:w="3249"/>
            <w:vAlign w:val="center"/>
          </w:tcPr>
          <w:p>
            <w:pPr>
              <w:spacing w:after="40"/>
            </w:pPr>
            <w:r>
              <w:rPr>
                <w:rFonts w:ascii="Noto Sans SC" w:hAnsi="Noto Sans SC" w:eastAsia="Noto Sans SC"/>
                <w:sz w:val="17"/>
              </w:rPr>
              <w:t>適用法令と権利の回収可能性を踏まえて申請を審査します。</w:t>
            </w:r>
          </w:p>
        </w:tc>
        <w:tc>
          <w:tcPr>
            <w:tcW w:type="dxa" w:w="3249"/>
            <w:vAlign w:val="center"/>
          </w:tcPr>
          <w:p>
            <w:pPr>
              <w:spacing w:after="40"/>
            </w:pPr>
            <w:r>
              <w:rPr>
                <w:rFonts w:ascii="Noto Sans SC" w:hAnsi="Noto Sans SC" w:eastAsia="Noto Sans SC"/>
                <w:sz w:val="17"/>
              </w:rPr>
              <w:t>返金対象の権利を取り消します。</w:t>
            </w:r>
          </w:p>
        </w:tc>
      </w:tr>
      <w:tr>
        <w:tc>
          <w:tcPr>
            <w:tcW w:type="dxa" w:w="3249"/>
            <w:vAlign w:val="center"/>
          </w:tcPr>
          <w:p>
            <w:pPr>
              <w:spacing w:after="40"/>
            </w:pPr>
            <w:r>
              <w:rPr>
                <w:rFonts w:ascii="Noto Sans SC" w:hAnsi="Noto Sans SC" w:eastAsia="Noto Sans SC"/>
                <w:sz w:val="17"/>
              </w:rPr>
              <w:t>外貨注文の返金時に為替が変動した</w:t>
            </w:r>
          </w:p>
        </w:tc>
        <w:tc>
          <w:tcPr>
            <w:tcW w:type="dxa" w:w="3249"/>
            <w:vAlign w:val="center"/>
          </w:tcPr>
          <w:p>
            <w:pPr>
              <w:spacing w:after="40"/>
            </w:pPr>
            <w:r>
              <w:rPr>
                <w:rFonts w:ascii="Noto Sans SC" w:hAnsi="Noto Sans SC" w:eastAsia="Noto Sans SC"/>
                <w:sz w:val="17"/>
              </w:rPr>
              <w:t>元の取引通貨と実際の支払額を基準とし、返金日のレートで再計算しません。</w:t>
            </w:r>
          </w:p>
        </w:tc>
        <w:tc>
          <w:tcPr>
            <w:tcW w:type="dxa" w:w="3249"/>
            <w:vAlign w:val="center"/>
          </w:tcPr>
          <w:p>
            <w:pPr>
              <w:spacing w:after="40"/>
            </w:pPr>
            <w:r>
              <w:rPr>
                <w:rFonts w:ascii="Noto Sans SC" w:hAnsi="Noto Sans SC" w:eastAsia="Noto Sans SC"/>
                <w:sz w:val="17"/>
              </w:rPr>
              <w:t>返金対象の範囲で権利を調整します。</w:t>
            </w:r>
          </w:p>
        </w:tc>
      </w:tr>
      <w:tr>
        <w:tc>
          <w:tcPr>
            <w:tcW w:type="dxa" w:w="3249"/>
            <w:vAlign w:val="center"/>
          </w:tcPr>
          <w:p>
            <w:pPr>
              <w:spacing w:after="40"/>
            </w:pPr>
            <w:r>
              <w:rPr>
                <w:rFonts w:ascii="Noto Sans SC" w:hAnsi="Noto Sans SC" w:eastAsia="Noto Sans SC"/>
                <w:sz w:val="17"/>
              </w:rPr>
              <w:t>未成年者による購入</w:t>
            </w:r>
          </w:p>
        </w:tc>
        <w:tc>
          <w:tcPr>
            <w:tcW w:type="dxa" w:w="3249"/>
            <w:vAlign w:val="center"/>
          </w:tcPr>
          <w:p>
            <w:pPr>
              <w:spacing w:after="40"/>
            </w:pPr>
            <w:r>
              <w:rPr>
                <w:rFonts w:ascii="Noto Sans SC" w:hAnsi="Noto Sans SC" w:eastAsia="Noto Sans SC"/>
                <w:sz w:val="17"/>
              </w:rPr>
              <w:t>法令に従って審査します。全額または実質的な全額返金が承認され、実際に完了した後、対応するゲームアカウントを恒久的に制限します。</w:t>
            </w:r>
          </w:p>
        </w:tc>
        <w:tc>
          <w:tcPr>
            <w:tcW w:type="dxa" w:w="3249"/>
            <w:vAlign w:val="center"/>
          </w:tcPr>
          <w:p>
            <w:pPr>
              <w:spacing w:after="40"/>
            </w:pPr>
            <w:r>
              <w:rPr>
                <w:rFonts w:ascii="Noto Sans SC" w:hAnsi="Noto Sans SC" w:eastAsia="Noto Sans SC"/>
                <w:sz w:val="17"/>
              </w:rPr>
              <w:t>対応する権利を回収します。返金額は減らさず、誤認は担当者が訂正できます。</w:t>
            </w:r>
          </w:p>
        </w:tc>
      </w:tr>
      <w:tr>
        <w:tc>
          <w:tcPr>
            <w:tcW w:type="dxa" w:w="3249"/>
            <w:vAlign w:val="center"/>
          </w:tcPr>
          <w:p>
            <w:pPr>
              <w:spacing w:after="40"/>
            </w:pPr>
            <w:r>
              <w:rPr>
                <w:rFonts w:ascii="Noto Sans SC" w:hAnsi="Noto Sans SC" w:eastAsia="Noto Sans SC"/>
                <w:sz w:val="17"/>
              </w:rPr>
              <w:t>Apple、Google Play、Steamでの注文</w:t>
            </w:r>
          </w:p>
        </w:tc>
        <w:tc>
          <w:tcPr>
            <w:tcW w:type="dxa" w:w="3249"/>
            <w:vAlign w:val="center"/>
          </w:tcPr>
          <w:p>
            <w:pPr>
              <w:spacing w:after="40"/>
            </w:pPr>
            <w:r>
              <w:rPr>
                <w:rFonts w:ascii="Noto Sans SC" w:hAnsi="Noto Sans SC" w:eastAsia="Noto Sans SC"/>
                <w:sz w:val="17"/>
              </w:rPr>
              <w:t>返金の可否、通貨、金額、方法は各社の規則と適用法令に従います。</w:t>
            </w:r>
          </w:p>
        </w:tc>
        <w:tc>
          <w:tcPr>
            <w:tcW w:type="dxa" w:w="3249"/>
            <w:vAlign w:val="center"/>
          </w:tcPr>
          <w:p>
            <w:pPr>
              <w:spacing w:after="40"/>
            </w:pPr>
            <w:r>
              <w:rPr>
                <w:rFonts w:ascii="Noto Sans SC" w:hAnsi="Noto Sans SC" w:eastAsia="Noto Sans SC"/>
                <w:sz w:val="17"/>
              </w:rPr>
              <w:t>確認できる返金結果に応じて権利を調整します。</w:t>
            </w:r>
          </w:p>
        </w:tc>
      </w:tr>
      <w:tr>
        <w:tc>
          <w:tcPr>
            <w:tcW w:type="dxa" w:w="3249"/>
            <w:vAlign w:val="center"/>
          </w:tcPr>
          <w:p>
            <w:pPr>
              <w:spacing w:after="40"/>
            </w:pPr>
            <w:r>
              <w:rPr>
                <w:rFonts w:ascii="Noto Sans SC" w:hAnsi="Noto Sans SC" w:eastAsia="Noto Sans SC"/>
                <w:sz w:val="17"/>
              </w:rPr>
              <w:t>盗用または無断決済</w:t>
            </w:r>
          </w:p>
        </w:tc>
        <w:tc>
          <w:tcPr>
            <w:tcW w:type="dxa" w:w="3249"/>
            <w:vAlign w:val="center"/>
          </w:tcPr>
          <w:p>
            <w:pPr>
              <w:spacing w:after="40"/>
            </w:pPr>
            <w:r>
              <w:rPr>
                <w:rFonts w:ascii="Noto Sans SC" w:hAnsi="Noto Sans SC" w:eastAsia="Noto Sans SC"/>
                <w:sz w:val="17"/>
              </w:rPr>
              <w:t>決済事業者の調査に協力します。自動的に未成年者の返金として扱いません。</w:t>
            </w:r>
          </w:p>
        </w:tc>
        <w:tc>
          <w:tcPr>
            <w:tcW w:type="dxa" w:w="3249"/>
            <w:vAlign w:val="center"/>
          </w:tcPr>
          <w:p>
            <w:pPr>
              <w:spacing w:after="40"/>
            </w:pPr>
            <w:r>
              <w:rPr>
                <w:rFonts w:ascii="Noto Sans SC" w:hAnsi="Noto Sans SC" w:eastAsia="Noto Sans SC"/>
                <w:sz w:val="17"/>
              </w:rPr>
              <w:t>確認が済むまで争いのある権利を保護する場合があります。</w:t>
            </w:r>
          </w:p>
        </w:tc>
      </w:tr>
      <w:tr>
        <w:tc>
          <w:tcPr>
            <w:tcW w:type="dxa" w:w="3249"/>
            <w:vAlign w:val="center"/>
          </w:tcPr>
          <w:p>
            <w:pPr>
              <w:spacing w:after="40"/>
            </w:pPr>
            <w:r>
              <w:rPr>
                <w:rFonts w:ascii="Noto Sans SC" w:hAnsi="Noto Sans SC" w:eastAsia="Noto Sans SC"/>
                <w:sz w:val="17"/>
              </w:rPr>
              <w:t>不正なチャージバックや返金請求</w:t>
            </w:r>
          </w:p>
        </w:tc>
        <w:tc>
          <w:tcPr>
            <w:tcW w:type="dxa" w:w="3249"/>
            <w:vAlign w:val="center"/>
          </w:tcPr>
          <w:p>
            <w:pPr>
              <w:spacing w:after="40"/>
            </w:pPr>
            <w:r>
              <w:rPr>
                <w:rFonts w:ascii="Noto Sans SC" w:hAnsi="Noto Sans SC" w:eastAsia="Noto Sans SC"/>
                <w:sz w:val="17"/>
              </w:rPr>
              <w:t>証拠、適用法令、プレイヤールールに従って判断します。</w:t>
            </w:r>
          </w:p>
        </w:tc>
        <w:tc>
          <w:tcPr>
            <w:tcW w:type="dxa" w:w="3249"/>
            <w:vAlign w:val="center"/>
          </w:tcPr>
          <w:p>
            <w:pPr>
              <w:spacing w:after="40"/>
            </w:pPr>
            <w:r>
              <w:rPr>
                <w:rFonts w:ascii="Noto Sans SC" w:hAnsi="Noto Sans SC" w:eastAsia="Noto Sans SC"/>
                <w:sz w:val="17"/>
              </w:rPr>
              <w:t>不当な利益を凍結または回収する場合があります。</w:t>
            </w:r>
          </w:p>
        </w:tc>
      </w:tr>
    </w:tbl>
    <w:p>
      <w:pPr>
        <w:spacing w:after="40"/>
      </w:pPr>
    </w:p>
    <w:p>
      <w:pPr>
        <w:pStyle w:val="Heading1"/>
        <w:keepLines w:val="0"/>
      </w:pPr>
      <w:r>
        <w:rPr>
          <w:rFonts w:ascii="Noto Sans SC" w:hAnsi="Noto Sans SC" w:eastAsia="Noto Sans SC"/>
          <w:b w:val="0"/>
        </w:rPr>
        <w:t>13. 地域別の補足規則</w:t>
      </w:r>
    </w:p>
    <w:p>
      <w:pPr>
        <w:pStyle w:val="Heading1"/>
        <w:keepLines w:val="0"/>
      </w:pPr>
      <w:r>
        <w:rPr>
          <w:rFonts w:ascii="Noto Sans SC" w:hAnsi="Noto Sans SC" w:eastAsia="Noto Sans SC"/>
          <w:b w:val="0"/>
        </w:rPr>
        <w:t>13.1 中国大陸</w:t>
      </w:r>
    </w:p>
    <w:p>
      <w:pPr>
        <w:keepLines w:val="0"/>
      </w:pPr>
      <w:r>
        <w:rPr>
          <w:rFonts w:ascii="Noto Sans SC" w:hAnsi="Noto Sans SC" w:eastAsia="Noto Sans SC"/>
          <w:b w:val="0"/>
        </w:rPr>
        <w:t>中国本土でデジタル商品に７日間の理由不要の返品が適用されるかどうかは、中国の消費者権益保護法などの適用法令、商品の性質、配信方法および購入前の説明・確認に基づいて判断します。本規約によって、法令上排除できない返金、契約解除または損害賠償の権利を排除しません。</w:t>
      </w:r>
    </w:p>
    <w:p>
      <w:pPr>
        <w:keepLines w:val="0"/>
      </w:pPr>
      <w:r>
        <w:rPr>
          <w:rFonts w:ascii="Noto Sans SC" w:hAnsi="Noto Sans SC" w:eastAsia="Noto Sans SC"/>
          <w:b w:val="0"/>
        </w:rPr>
        <w:t>デジタル商品については無理由返品を適用せず、ランダム商品の購入リスク、重要制限、配達および返金条件など、消費者の重大な利害に関わる内容は、購入前に顕著な方法で通知し、必要に応じてユーザーの確認を得るものとします。</w:t>
      </w:r>
    </w:p>
    <w:p>
      <w:pPr>
        <w:keepLines w:val="0"/>
      </w:pPr>
      <w:r>
        <w:rPr>
          <w:rFonts w:ascii="Noto Sans SC" w:hAnsi="Noto Sans SC" w:eastAsia="Noto Sans SC"/>
          <w:b w:val="0"/>
        </w:rPr>
        <w:t>ランダム商品は、中国大陸で正式にサービス開始する前に専門のコンプライアンス審査を通過しなければなりません。その際、直接法的通貨または仮想通貨によるランダム抽出が認められない場合、関連販売方法を調整または停止します。</w:t>
      </w:r>
    </w:p>
    <w:p>
      <w:pPr>
        <w:pStyle w:val="Heading1"/>
        <w:keepLines w:val="0"/>
      </w:pPr>
      <w:r>
        <w:rPr>
          <w:rFonts w:ascii="Noto Sans SC" w:hAnsi="Noto Sans SC" w:eastAsia="Noto Sans SC"/>
          <w:b w:val="0"/>
        </w:rPr>
        <w:t>13.2 米国</w:t>
      </w:r>
    </w:p>
    <w:p>
      <w:pPr>
        <w:keepLines w:val="0"/>
      </w:pPr>
      <w:r>
        <w:rPr>
          <w:rFonts w:ascii="Noto Sans SC" w:hAnsi="Noto Sans SC" w:eastAsia="Noto Sans SC"/>
          <w:b w:val="0"/>
        </w:rPr>
        <w:t>米国では、連邦法または州の消費者保護法により排除できない権利を本規約によって制限しません。購入時には明確で積極的な同意を求め、誤解を招くボタン、隠れた費用、不明瞭な購入確認を避けます。無断購入や実際の決済紛争は、適用法令、決済ネットワークおよびプラットフォームの規則に従って処理します。</w:t>
      </w:r>
    </w:p>
    <w:p>
      <w:pPr>
        <w:pStyle w:val="Heading1"/>
        <w:keepLines w:val="0"/>
      </w:pPr>
      <w:r>
        <w:rPr>
          <w:rFonts w:ascii="Noto Sans SC" w:hAnsi="Noto Sans SC" w:eastAsia="Noto Sans SC"/>
          <w:b w:val="0"/>
        </w:rPr>
        <w:t>13.3 日本</w:t>
      </w:r>
    </w:p>
    <w:p>
      <w:pPr>
        <w:keepLines w:val="0"/>
      </w:pPr>
      <w:r>
        <w:rPr>
          <w:rFonts w:ascii="Noto Sans SC" w:hAnsi="Noto Sans SC" w:eastAsia="Noto Sans SC"/>
          <w:b w:val="0"/>
        </w:rPr>
        <w:t>日本向けユーザーに対してオンラインショップでの通信販売を行う場合、運営者は商品ページまたは別ページで「特定商取引法」に基づく法定公表情報を提供します。これには販売者の実名、価格、支払い方法、配達期間、取り消し・解除および返金条件などが含まれます。本条項は「特定商取引法に基づく表記」との代替とはなりません。</w:t>
      </w:r>
    </w:p>
    <w:p>
      <w:pPr>
        <w:keepLines w:val="0"/>
      </w:pPr>
      <w:r>
        <w:rPr>
          <w:rFonts w:ascii="Noto Sans SC" w:hAnsi="Noto Sans SC" w:eastAsia="Noto Sans SC"/>
          <w:b w:val="0"/>
        </w:rPr>
        <w:t>日本の通信販売には、クーリング・オフ制度が当然に適用されるものではありません。返品・取消しの条件は商品ページと最終確認画面に明示します。商品に不具合がある、説明と異なるなど、法令により救済が認められる場合は、その権利を妨げません。</w:t>
      </w:r>
    </w:p>
    <w:p>
      <w:pPr>
        <w:pStyle w:val="Heading1"/>
        <w:keepLines w:val="0"/>
      </w:pPr>
      <w:r>
        <w:rPr>
          <w:rFonts w:ascii="Noto Sans SC" w:hAnsi="Noto Sans SC" w:eastAsia="Noto Sans SC"/>
          <w:b w:val="0"/>
        </w:rPr>
        <w:t>14. 返金とプレイヤー違反処罰の境界</w:t>
      </w:r>
    </w:p>
    <w:p>
      <w:pPr>
        <w:keepLines w:val="0"/>
      </w:pPr>
      <w:r>
        <w:rPr>
          <w:rFonts w:ascii="Noto Sans SC" w:hAnsi="Noto Sans SC" w:eastAsia="Noto Sans SC"/>
          <w:b w:val="0"/>
        </w:rPr>
        <w:t>返金制度は実際の購入紛争を解決するためのものです。通常の返金、誠実な苦情、真正なチャージバックだけで永久隔離することはありません。第７節の未成年者による購入が確認され、全額または実質的な全額返金が承認され実際に完了した場合、対応するゲームアカウントは通常のゲームサービスを恒久的に利用できなくなります。専用の制限区域へのログインは可能ですが、通常の世界、ストア、取引、イベント、一般的な交流・経済機能は利用できず、通常の任務、アイテム、移動、再ログインでも解除されません。ゲーム内では監獄マップと「無期」の演出を用いますが、刑事上の判決ではなくゲームサービス上の状態です。法令上の返金額にも影響しません。</w:t>
      </w:r>
    </w:p>
    <w:p>
      <w:pPr>
        <w:keepLines w:val="0"/>
      </w:pPr>
      <w:r>
        <w:rPr>
          <w:rFonts w:ascii="Noto Sans SC" w:hAnsi="Noto Sans SC" w:eastAsia="Noto Sans SC"/>
          <w:b w:val="0"/>
        </w:rPr>
        <w:t>制限は対応するゲームアカウントに限られ、DAWNBLOOMアカウント全体や他のアプリを自動的に停止しません。年齢、監護関係、注文、返金状況、アカウントの紐付けに誤りがあればサポートへ再審査を申請できます。誤った制限の解除は、権限を持つ担当者が記録を残して行う場合に限ります。独立した証拠による詐欺等の違反にはプレイヤールールを適用します。</w:t>
      </w:r>
    </w:p>
    <w:p>
      <w:pPr>
        <w:pStyle w:val="Heading1"/>
        <w:keepLines w:val="0"/>
      </w:pPr>
      <w:r>
        <w:rPr>
          <w:rFonts w:ascii="Noto Sans SC" w:hAnsi="Noto Sans SC" w:eastAsia="Noto Sans SC"/>
          <w:b w:val="0"/>
        </w:rPr>
        <w:t>15. サービス異常、重大変更およびサービス終了</w:t>
      </w:r>
    </w:p>
    <w:p>
      <w:pPr>
        <w:keepLines w:val="0"/>
      </w:pPr>
      <w:r>
        <w:rPr>
          <w:rFonts w:ascii="Noto Sans SC" w:hAnsi="Noto Sans SC" w:eastAsia="Noto Sans SC"/>
          <w:b w:val="0"/>
        </w:rPr>
        <w:t>運営側の原因により、すでに購入されかつ有効なデジタル商品が長期にわたり配達または使用できなくなった場合、適用法、プラットフォームルール、商品の性質および技術的復元可能性に基づき、修復、代替サービス、返金、またはその他の適切な対応を提供いたします。</w:t>
      </w:r>
    </w:p>
    <w:p>
      <w:pPr>
        <w:keepLines w:val="0"/>
      </w:pPr>
      <w:r>
        <w:rPr>
          <w:rFonts w:ascii="Noto Sans SC" w:hAnsi="Noto Sans SC" w:eastAsia="Noto Sans SC"/>
          <w:b w:val="0"/>
        </w:rPr>
        <w:t>適法にサービス終了が必要な場合、未使用のデジタル権利、仮想通貨、または未履行の有料サービスは、当該時点での適用法、監督要件、プラットフォームルールおよび公表されたサービス終了計画に基づき処理されます。</w:t>
      </w:r>
    </w:p>
    <w:p>
      <w:pPr>
        <w:pStyle w:val="Heading1"/>
        <w:keepLines w:val="0"/>
      </w:pPr>
      <w:r>
        <w:rPr>
          <w:rFonts w:ascii="Noto Sans SC" w:hAnsi="Noto Sans SC" w:eastAsia="Noto Sans SC"/>
          <w:b w:val="0"/>
        </w:rPr>
        <w:t>16. 規約の改定と過去の版</w:t>
      </w:r>
    </w:p>
    <w:p>
      <w:pPr>
        <w:keepLines w:val="0"/>
      </w:pPr>
      <w:r>
        <w:rPr>
          <w:rFonts w:ascii="Noto Sans SC" w:hAnsi="Noto Sans SC" w:eastAsia="Noto Sans SC"/>
          <w:b w:val="0"/>
        </w:rPr>
        <w:t>重要な変更は、バージョンと施行日を示して分かりやすく公表します。V6は2026年10月7日以降の新規注文および関連手続に適用します。従前の注文は購入時に明示された取引条件と適用法令を基準とし、今回の改定で過去の価格を変更したり法定の権利を奪ったりしません。</w:t>
      </w:r>
    </w:p>
    <w:p>
      <w:pPr>
        <w:keepLines w:val="0"/>
      </w:pPr>
      <w:r>
        <w:rPr>
          <w:rFonts w:ascii="Noto Sans SC" w:hAnsi="Noto Sans SC" w:eastAsia="Noto Sans SC"/>
          <w:b w:val="0"/>
        </w:rPr>
        <w:t>すでに完了した注文については、購入時の取引ページ、商品説明および法的に適用される規則が有効な状態で適用されます。新バージョンの利用規約は、既に発生した法定権利を当然に取り消すことはありません。</w:t>
      </w:r>
    </w:p>
    <w:p>
      <w:pPr>
        <w:pStyle w:val="Heading1"/>
        <w:keepLines w:val="0"/>
      </w:pPr>
      <w:r>
        <w:rPr>
          <w:rFonts w:ascii="Noto Sans SC" w:hAnsi="Noto Sans SC" w:eastAsia="Noto Sans SC"/>
          <w:b w:val="0"/>
        </w:rPr>
        <w:t>17. お問い合わせと紛争解決</w:t>
      </w:r>
    </w:p>
    <w:p>
      <w:pPr>
        <w:keepLines w:val="0"/>
      </w:pPr>
      <w:r>
        <w:rPr>
          <w:rFonts w:ascii="Noto Sans SC" w:hAnsi="Noto Sans SC" w:eastAsia="Noto Sans SC"/>
          <w:b w:val="0"/>
        </w:rPr>
        <w:t>請求書、決済および返金：billing@dawnbloom.net。一般プレイヤーサポート：support@dawnbloom.net。法的・著作権・プライバシー：legal@dawnbloom.net</w:t>
      </w:r>
    </w:p>
    <w:p>
      <w:pPr>
        <w:keepLines w:val="0"/>
      </w:pPr>
      <w:r>
        <w:rPr>
          <w:rFonts w:ascii="Noto Sans SC" w:hAnsi="Noto Sans SC" w:eastAsia="Noto Sans SC"/>
          <w:b w:val="0"/>
        </w:rPr>
        <w:t>運営住所／法定連絡住所：中国（上海）自由贸易试验区临港新片区天骄路336号3幢218室（中国（上海）自由貿易試験区臨港新片区天驕路336号3棟218室）</w:t>
      </w:r>
    </w:p>
    <w:p>
      <w:pPr>
        <w:keepLines w:val="0"/>
      </w:pPr>
      <w:r>
        <w:rPr>
          <w:rFonts w:ascii="Noto Sans SC" w:hAnsi="Noto Sans SC" w:eastAsia="Noto Sans SC"/>
          <w:b w:val="0"/>
        </w:rPr>
        <w:t>ユーザーはまずカスタマーサポートに注文に関する紛争や返金申請を提出できます。交渉が解決できない場合、ユーザーは適用法に従って消費者保護機関、決済機関、プラットフォーム、仲介・調停機関、または有効な管轄裁判所に訴えることができます。</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SC" w:hAnsi="Noto Sans SC" w:eastAsia="Noto Sans S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SC" w:hAnsi="Noto Sans SC" w:eastAsia="Noto Sans SC"/>
        <w:color w:val="67778B"/>
        <w:sz w:val="15"/>
      </w:rPr>
      <w:t>DAWNBLOOM · OFFICIAL LEGAL DOCUMENT · V6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SC" w:hAnsi="Noto Sans SC" w:eastAsia="Noto Sans S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SC" w:hAnsi="Noto Sans SC" w:eastAsia="Noto Sans S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SC" w:hAnsi="Noto Sans SC" w:eastAsia="Noto Sans S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SC" w:hAnsi="Noto Sans SC" w:eastAsia="Noto Sans S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SC" w:hAnsi="Noto Sans SC" w:eastAsia="Noto Sans S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販売・返金規約</dc:title>
  <dc:subject>DAWNBLOOM legal document V6</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