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Devanagari"/>
          <w:b/>
          <w:color w:val="142032"/>
          <w:sz w:val="40"/>
        </w:rPr>
        <w:t>DAWNBLOOM News सेवा की शर्तें</w:t>
      </w:r>
    </w:p>
    <w:p>
      <w:pPr>
        <w:keepLines w:val="0"/>
      </w:pPr>
      <w:r>
        <w:rPr>
          <w:rFonts w:ascii="Noto Sans" w:hAnsi="Noto Sans" w:eastAsia="Noto Sans TC" w:cs="Noto Sans Devanagari"/>
          <w:b w:val="0"/>
        </w:rPr>
        <w:t>संस्करण: V8</w:t>
      </w:r>
    </w:p>
    <w:p>
      <w:pPr>
        <w:keepLines w:val="0"/>
      </w:pPr>
      <w:r>
        <w:rPr>
          <w:rFonts w:ascii="Noto Sans" w:hAnsi="Noto Sans" w:eastAsia="Noto Sans TC" w:cs="Noto Sans Devanagari"/>
          <w:b w:val="0"/>
        </w:rPr>
        <w:t>संशोधन तिथि: 10 अक्टूबर 2026</w:t>
      </w:r>
    </w:p>
    <w:p>
      <w:pPr>
        <w:keepLines w:val="0"/>
      </w:pPr>
      <w:r>
        <w:rPr>
          <w:rFonts w:ascii="Noto Sans" w:hAnsi="Noto Sans" w:eastAsia="Noto Sans TC" w:cs="Noto Sans Devanagari"/>
          <w:b w:val="0"/>
        </w:rPr>
        <w:t>प्रभावी तिथि: 10 अक्टूबर 2026</w:t>
      </w:r>
    </w:p>
    <w:p>
      <w:pPr>
        <w:keepLines w:val="0"/>
      </w:pPr>
      <w:r>
        <w:rPr>
          <w:rFonts w:ascii="Noto Sans" w:hAnsi="Noto Sans" w:eastAsia="Noto Sans TC" w:cs="Noto Sans Devanagari"/>
          <w:b w:val="0"/>
        </w:rPr>
        <w:t>सेवा प्रदाता: 上海追光智创文化传媒有限公司</w:t>
      </w:r>
    </w:p>
    <w:p>
      <w:pPr>
        <w:keepLines w:val="0"/>
      </w:pPr>
      <w:r>
        <w:rPr>
          <w:rFonts w:ascii="Noto Sans" w:hAnsi="Noto Sans" w:eastAsia="Noto Sans TC" w:cs="Noto Sans Devanagari"/>
          <w:b w:val="0"/>
        </w:rPr>
        <w:t>DAWNBLOOM News डाउनलोड करने या उपयोग करने का अर्थ है कि आपने इन शर्तों को पढ़ लिया है और उनसे सहमत हैं।</w:t>
      </w:r>
    </w:p>
    <w:p>
      <w:pPr>
        <w:pStyle w:val="Heading1"/>
        <w:keepLines w:val="0"/>
      </w:pPr>
      <w:r>
        <w:rPr>
          <w:rFonts w:ascii="Noto Sans" w:hAnsi="Noto Sans" w:eastAsia="Noto Sans TC" w:cs="Noto Sans Devanagari"/>
          <w:b w:val="0"/>
        </w:rPr>
        <w:t>सेवा का दायरा</w:t>
      </w:r>
    </w:p>
    <w:p>
      <w:pPr>
        <w:keepLines w:val="0"/>
      </w:pPr>
      <w:r>
        <w:rPr>
          <w:rFonts w:ascii="Noto Sans" w:hAnsi="Noto Sans" w:eastAsia="Noto Sans TC" w:cs="Noto Sans Devanagari"/>
          <w:b w:val="0"/>
        </w:rPr>
        <w:t>DAWNBLOOM News सार्वजनिक रूप से प्रकाशित जानकारी का सूचकांक एकत्र करता है और डिवाइस पर समाचार ब्राउज़िंग, खोज, बुकमार्क, Reader में पढ़ने और अन्य उपलब्ध सुविधाएँ प्रदान करता है। सार्वजनिक सामग्री पढ़ने के लिए DAWNBLOOM खाता आवश्यक नहीं है; खाता सुविधाएँ और वैकल्पिक सिंक्रनाइज़ेशन ऐप में वास्तव में उपलब्ध दायरे के अनुसार होंगे।</w:t>
      </w:r>
    </w:p>
    <w:p>
      <w:pPr>
        <w:pStyle w:val="Heading1"/>
        <w:keepLines w:val="0"/>
      </w:pPr>
      <w:r>
        <w:rPr>
          <w:rFonts w:ascii="Noto Sans" w:hAnsi="Noto Sans" w:eastAsia="Noto Sans TC" w:cs="Noto Sans Devanagari"/>
          <w:b w:val="0"/>
        </w:rPr>
        <w:t>समाचार स्रोत और अधिकार</w:t>
      </w:r>
    </w:p>
    <w:p>
      <w:pPr>
        <w:keepLines w:val="0"/>
      </w:pPr>
      <w:r>
        <w:rPr>
          <w:rFonts w:ascii="Noto Sans" w:hAnsi="Noto Sans" w:eastAsia="Noto Sans TC" w:cs="Noto Sans Devanagari"/>
          <w:b w:val="0"/>
        </w:rPr>
        <w:t>लेख, चित्र और अन्य मूल सामग्री संबंधित प्रकाशक या अधिकारधारक के हैं। DAWNBLOOM News स्रोत दर्शाता है और मूल सामग्री तक पहुँचने का प्रवेश बिंदु बनाए रखता है; सूचकांक बनाने या लेआउट बदलने से उसे रिपोर्ट का कॉपीराइट प्राप्त नहीं होता। कृपया महत्वपूर्ण जानकारी का सत्यापन मूल प्रकाशन पृष्ठ से करें; मूल सामग्री को पुनर्प्रकाशित करने या फिर से उपयोग करने के लिए प्रकाशक की अनुमति की शर्तों का पालन करना आवश्यक है।</w:t>
      </w:r>
    </w:p>
    <w:p>
      <w:pPr>
        <w:pStyle w:val="Heading1"/>
        <w:keepLines w:val="0"/>
      </w:pPr>
      <w:r>
        <w:rPr>
          <w:rFonts w:ascii="Noto Sans" w:hAnsi="Noto Sans" w:eastAsia="Noto Sans TC" w:cs="Noto Sans Devanagari"/>
          <w:b w:val="0"/>
        </w:rPr>
        <w:t>Reader और बाहरी पृष्ठ</w:t>
      </w:r>
    </w:p>
    <w:p>
      <w:pPr>
        <w:keepLines w:val="0"/>
      </w:pPr>
      <w:r>
        <w:rPr>
          <w:rFonts w:ascii="Noto Sans" w:hAnsi="Noto Sans" w:eastAsia="Noto Sans TC" w:cs="Noto Sans Devanagari"/>
          <w:b w:val="0"/>
        </w:rPr>
        <w:t>Reader डिवाइस पर सार्वजनिक पृष्ठ के मुख्य पाठ को निकालने और उसका लेआउट बेहतर करने का प्रयास करता है; यह हर वेबसाइट से सफलतापूर्वक पाठ निकालने की गारंटी नहीं देता। “मूल सामग्री देखें” चुनने के बाद प्रकाशक की वेबसाइट अपने Cookie, खाते, सदस्यता और सेवा नियम लागू कर सकती है। DAWNBLOOM News पेवॉल या पहुँच प्रतिबंधों को दरकिनार करने की क्षमता प्रदान नहीं करता।</w:t>
      </w:r>
    </w:p>
    <w:p>
      <w:pPr>
        <w:pStyle w:val="Heading1"/>
        <w:keepLines w:val="0"/>
      </w:pPr>
      <w:r>
        <w:rPr>
          <w:rFonts w:ascii="Noto Sans" w:hAnsi="Noto Sans" w:eastAsia="Noto Sans TC" w:cs="Noto Sans Devanagari"/>
          <w:b w:val="0"/>
        </w:rPr>
        <w:t>स्थानीय डेटा और गोपनीयता</w:t>
      </w:r>
    </w:p>
    <w:p>
      <w:pPr>
        <w:keepLines w:val="0"/>
      </w:pPr>
      <w:r>
        <w:rPr>
          <w:rFonts w:ascii="Noto Sans" w:hAnsi="Noto Sans" w:eastAsia="Noto Sans TC" w:cs="Noto Sans Devanagari"/>
          <w:b w:val="0"/>
        </w:rPr>
        <w:t>पढ़ने के रिकॉर्ड और बुकमार्क जैसे स्थानीय डेटा के प्रसंस्करण के तरीके के लिए कृपया गोपनीयता विवरण देखें। DAWNBLOOM News उत्पाद आँकड़ों के लिए विशिष्ट पढ़े गए लेखों, खोज शब्दों या मुख्य पाठ को खाते की पहचान से नहीं जोड़ता। खाते और वैकल्पिक सिंक्रनाइज़ेशन से समाचार के मूल प्रकाशक के अधिकार नहीं बदलते।</w:t>
      </w:r>
    </w:p>
    <w:p>
      <w:pPr>
        <w:pStyle w:val="Heading1"/>
        <w:keepLines w:val="0"/>
      </w:pPr>
      <w:r>
        <w:rPr>
          <w:rFonts w:ascii="Noto Sans" w:hAnsi="Noto Sans" w:eastAsia="Noto Sans TC" w:cs="Noto Sans Devanagari"/>
          <w:b w:val="0"/>
        </w:rPr>
        <w:t>सेवा में परिवर्तन और संपर्क</w:t>
      </w:r>
    </w:p>
    <w:p>
      <w:pPr>
        <w:keepLines w:val="0"/>
      </w:pPr>
      <w:r>
        <w:rPr>
          <w:rFonts w:ascii="Noto Sans" w:hAnsi="Noto Sans" w:eastAsia="Noto Sans TC" w:cs="Noto Sans Devanagari"/>
          <w:b w:val="0"/>
        </w:rPr>
        <w:t>समाचार स्रोत, सुविधाएँ और समर्थित प्लेटफ़ॉर्म तकनीकी परिस्थितियों तथा प्रकाशक के नियमों के साथ बदल सकते हैं। हम आधिकारिक वेबसाइट पर लागू संस्करण और इन शर्तों को अपडेट करेंगे; स्रोत, सामग्री प्रदर्शन या सेवा के संबंध में प्रश्न होने पर DAWNBLOOM ग्राहक सहायता केंद्र के माध्यम से संपर्क किया जा सकता है।</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News सेवा की शर्तें</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