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"/>
          <w:b/>
          <w:color w:val="142032"/>
          <w:sz w:val="40"/>
        </w:rPr>
        <w:t>Condiciones de servicio de DAWNBLOOM News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Versión: V8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Fecha de revisión: 10 de octubre de 2026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Fecha de entrada en vigor: 10 de octubre de 2026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Entidad prestadora: 上海追光智创文化传媒有限公司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Al descargar o utilizar DAWNBLOOM News, declara haber leído y aceptado estas condiciones.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Ámbito del servicio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News reúne índices de información publicada públicamente y ofrece en el dispositivo navegación por noticias, búsqueda, marcadores, lectura con Reader y otras funciones habilitadas. La lectura de contenidos públicos no requiere una cuenta DAWNBLOOM; las funciones de cuenta y la sincronización opcional se limitan al ámbito efectivamente habilitado en la aplicación.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Fuentes de noticias y derechos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Los artículos, las imágenes y otros contenidos originales pertenecen a sus respectivos editores o titulares de derechos. DAWNBLOOM News identifica la fuente y conserva un acceso al original; la indexación o la maquetación no le otorgan derechos de autor sobre las noticias. Contraste la información importante con la página de publicación original; la republicación o reutilización del contenido original debe respetar la licencia del editor.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Reader y páginas externas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Reader intenta extraer en el dispositivo el texto principal de las páginas públicas y mejorar su maquetación; no garantiza que la extracción funcione en todos los sitios. Al seleccionar «Ver original», el sitio web del editor puede utilizar sus propias Cookie, cuentas, suscripciones y reglas de servicio. DAWNBLOOM News no ofrece capacidades para eludir muros de pago ni restricciones de acceso.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Datos locales y privacidad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Consulte la información de privacidad para conocer cómo se tratan los datos locales, como el historial de lectura y los marcadores. DAWNBLOOM News no vincula artículos leídos concretos, términos de búsqueda ni textos de artículos con la identidad de la cuenta para elaborar estadísticas del producto. Las cuentas y la sincronización opcional no modifican los derechos de los editores originales de las noticias.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Cambios del servicio y contacto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Las fuentes de noticias, las funciones y las plataformas compatibles pueden cambiar según las condiciones técnicas y las reglas de los editores. Actualizaremos la versión aplicable y estas condiciones en el sitio web oficial; si tiene preguntas sobre las fuentes, la presentación de contenidos o el servicio, puede contactar a través del centro de atención al cliente de DAWNBLOOM.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Condiciones de servicio de DAWNBLOOM News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