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Condiciones de servicio de DAWNBLOOM Browser</w:t>
      </w:r>
    </w:p>
    <w:p>
      <w:pPr>
        <w:keepLines w:val="0"/>
      </w:pPr>
      <w:r>
        <w:rPr>
          <w:rFonts w:ascii="Noto Sans" w:hAnsi="Noto Sans" w:eastAsia="Noto Sans TC" w:cs="Noto Sans"/>
          <w:b w:val="0"/>
        </w:rPr>
        <w:t>Versión: V8</w:t>
      </w:r>
    </w:p>
    <w:p>
      <w:pPr>
        <w:keepLines w:val="0"/>
      </w:pPr>
      <w:r>
        <w:rPr>
          <w:rFonts w:ascii="Noto Sans" w:hAnsi="Noto Sans" w:eastAsia="Noto Sans TC" w:cs="Noto Sans"/>
          <w:b w:val="0"/>
        </w:rPr>
        <w:t>Fecha de revisión: 10 de octubre de 2026</w:t>
      </w:r>
    </w:p>
    <w:p>
      <w:pPr>
        <w:keepLines w:val="0"/>
      </w:pPr>
      <w:r>
        <w:rPr>
          <w:rFonts w:ascii="Noto Sans" w:hAnsi="Noto Sans" w:eastAsia="Noto Sans TC" w:cs="Noto Sans"/>
          <w:b w:val="0"/>
        </w:rPr>
        <w:t>Fecha de entrada en vigor: 10 de octubre de 2026</w:t>
      </w:r>
    </w:p>
    <w:p>
      <w:pPr>
        <w:keepLines w:val="0"/>
      </w:pPr>
      <w:r>
        <w:rPr>
          <w:rFonts w:ascii="Noto Sans" w:hAnsi="Noto Sans" w:eastAsia="Noto Sans TC" w:cs="Noto Sans"/>
          <w:b w:val="0"/>
        </w:rPr>
        <w:t>Entidad prestadora: 上海追光智创文化传媒有限公司</w:t>
      </w:r>
    </w:p>
    <w:p>
      <w:pPr>
        <w:keepLines w:val="0"/>
      </w:pPr>
      <w:r>
        <w:rPr>
          <w:rFonts w:ascii="Noto Sans" w:hAnsi="Noto Sans" w:eastAsia="Noto Sans TC" w:cs="Noto Sans"/>
          <w:b w:val="0"/>
        </w:rPr>
        <w:t>Le damos la bienvenida a DAWNBLOOM Browser.</w:t>
      </w:r>
    </w:p>
    <w:p>
      <w:pPr>
        <w:keepLines w:val="0"/>
      </w:pPr>
      <w:r>
        <w:rPr>
          <w:rFonts w:ascii="Noto Sans" w:hAnsi="Noto Sans" w:eastAsia="Noto Sans TC" w:cs="Noto Sans"/>
          <w:b w:val="0"/>
        </w:rPr>
        <w:t>Estas Condiciones de servicio de DAWNBLOOM Browser (en adelante, «estas condiciones») se aplican a la descarga, instalación, acceso o uso de DAWNBLOOM Browser, así como a sus funciones oficiales relacionadas, actualizaciones de software y servicios.</w:t>
      </w:r>
    </w:p>
    <w:p>
      <w:pPr>
        <w:keepLines w:val="0"/>
      </w:pPr>
      <w:r>
        <w:rPr>
          <w:rFonts w:ascii="Noto Sans" w:hAnsi="Noto Sans" w:eastAsia="Noto Sans TC" w:cs="Noto Sans"/>
          <w:b w:val="0"/>
        </w:rPr>
        <w:t>Lea estas condiciones antes de utilizar el producto. Al descargar, instalar o seguir utilizando DAWNBLOOM Browser, declara haber leído y aceptado quedar vinculado por estas condiciones; si no está de acuerdo, no descargue ni utilice DAWNBLOOM Browser.</w:t>
      </w:r>
    </w:p>
    <w:p>
      <w:pPr>
        <w:pStyle w:val="Heading1"/>
        <w:keepLines w:val="0"/>
      </w:pPr>
      <w:r>
        <w:rPr>
          <w:rFonts w:ascii="Noto Sans" w:hAnsi="Noto Sans" w:eastAsia="Noto Sans TC" w:cs="Noto Sans"/>
          <w:b w:val="0"/>
        </w:rPr>
        <w:t>1. Prestador del servicio</w:t>
      </w:r>
    </w:p>
    <w:p>
      <w:pPr>
        <w:keepLines w:val="0"/>
      </w:pPr>
      <w:r>
        <w:rPr>
          <w:rFonts w:ascii="Noto Sans" w:hAnsi="Noto Sans" w:eastAsia="Noto Sans TC" w:cs="Noto Sans"/>
          <w:b w:val="0"/>
        </w:rPr>
        <w:t>DAWNBLOOM Browser es proporcionado y mantenido por 上海追光智创文化传媒有限公司. En estas condiciones, «nosotros» y «nuestro» se refieren a dicha entidad operadora legal.</w:t>
      </w:r>
    </w:p>
    <w:p>
      <w:pPr>
        <w:keepLines w:val="0"/>
      </w:pPr>
      <w:r>
        <w:rPr>
          <w:rFonts w:ascii="Noto Sans" w:hAnsi="Noto Sans" w:eastAsia="Noto Sans TC" w:cs="Noto Sans"/>
          <w:b w:val="0"/>
        </w:rPr>
        <w:t>Operador / prestador del servicio: 上海追光智创文化传媒有限公司</w:t>
      </w:r>
    </w:p>
    <w:p>
      <w:pPr>
        <w:keepLines w:val="0"/>
      </w:pPr>
      <w:r>
        <w:rPr>
          <w:rFonts w:ascii="Noto Sans" w:hAnsi="Noto Sans" w:eastAsia="Noto Sans TC" w:cs="Noto Sans"/>
          <w:b w:val="0"/>
        </w:rPr>
        <w:t xml:space="preserve">Correo de contacto: </w:t>
      </w:r>
      <w:hyperlink r:id="rId11">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Sitio web oficial: </w:t>
      </w:r>
      <w:hyperlink r:id="rId12">
        <w:r>
          <w:rPr>
            <w:rFonts w:ascii="Noto Sans" w:hAnsi="Noto Sans" w:eastAsia="Noto Sans TC"/>
            <w:b w:val="0"/>
          </w:rPr>
          <w:t xml:space="preserve">https://dawnbloom.net</w:t>
        </w:r>
      </w:hyperlink>
    </w:p>
    <w:p>
      <w:pPr>
        <w:keepLines w:val="0"/>
      </w:pPr>
      <w:r>
        <w:rPr>
          <w:rFonts w:ascii="Noto Sans" w:hAnsi="Noto Sans" w:eastAsia="Noto Sans TC" w:cs="Noto Sans"/>
          <w:b w:val="0"/>
        </w:rPr>
        <w:t>Dirección legal de contacto: sala 218, edificio 3, n.º 336 de la calle Tianjiao, Nueva Área de Lingang de la Zona Piloto de Libre Comercio de China (Shanghái)</w:t>
      </w:r>
    </w:p>
    <w:p>
      <w:pPr>
        <w:pStyle w:val="Heading1"/>
        <w:keepLines w:val="0"/>
      </w:pPr>
      <w:r>
        <w:rPr>
          <w:rFonts w:ascii="Noto Sans" w:hAnsi="Noto Sans" w:eastAsia="Noto Sans TC" w:cs="Noto Sans"/>
          <w:b w:val="0"/>
        </w:rPr>
        <w:t>2. Qué es DAWNBLOOM Browser</w:t>
      </w:r>
    </w:p>
    <w:p>
      <w:pPr>
        <w:keepLines w:val="0"/>
      </w:pPr>
      <w:r>
        <w:rPr>
          <w:rFonts w:ascii="Noto Sans" w:hAnsi="Noto Sans" w:eastAsia="Noto Sans TC" w:cs="Noto Sans"/>
          <w:b w:val="0"/>
        </w:rPr>
        <w:t>DAWNBLOOM Browser es un software para acceder a contenidos de Internet y navegar por ellos. Ofrece, o prevé ofrecer progresivamente según la plataforma, funciones como navegación web, pestañas, historial, marcadores, descarga de archivos, traducción de páginas web, bloqueo de anuncios web y rastreadores habituales, modo de lectura, búsqueda dentro de la página y gestión de permisos de sitios web.</w:t>
      </w:r>
    </w:p>
    <w:p>
      <w:pPr>
        <w:keepLines w:val="0"/>
      </w:pPr>
      <w:r>
        <w:rPr>
          <w:rFonts w:ascii="Noto Sans" w:hAnsi="Noto Sans" w:eastAsia="Noto Sans TC" w:cs="Noto Sans"/>
          <w:b w:val="0"/>
        </w:rPr>
        <w:t>El APK de Android 2.0.0 ya está disponible en el sitio web oficial y el instalador de Windows x64 1.0.0 puede descargarse; las versiones para iOS / iPadOS y macOS estarán disponibles según la revisión de Apple y el progreso efectivo de su publicación. Las funciones concretas pueden variar según el sistema operativo, el dispositivo, la región, la versión del sistema y las capacidades de los servicios de terceros.</w:t>
      </w:r>
    </w:p>
    <w:p>
      <w:pPr>
        <w:keepLines w:val="0"/>
      </w:pPr>
      <w:r>
        <w:rPr>
          <w:rFonts w:ascii="Noto Sans" w:hAnsi="Noto Sans" w:eastAsia="Noto Sans TC" w:cs="Noto Sans"/>
          <w:b w:val="0"/>
        </w:rPr>
        <w:t>DAWNBLOOM Browser no está sujeto al requisito unificado de 18 años de los servicios de juego y cuentas de DAWNBLOOM; su uso debe respetar las leyes del lugar donde se encuentre el usuario, las reglas de las tiendas de aplicaciones y los requisitos de edad de los sitios web visitados.</w:t>
      </w:r>
    </w:p>
    <w:p>
      <w:pPr>
        <w:pStyle w:val="Heading1"/>
        <w:keepLines w:val="0"/>
      </w:pPr>
      <w:r>
        <w:rPr>
          <w:rFonts w:ascii="Noto Sans" w:hAnsi="Noto Sans" w:eastAsia="Noto Sans TC" w:cs="Noto Sans"/>
          <w:b w:val="0"/>
        </w:rPr>
        <w:t>3. Uso gratuito y publicidad</w:t>
      </w:r>
    </w:p>
    <w:p>
      <w:pPr>
        <w:keepLines w:val="0"/>
      </w:pPr>
      <w:r>
        <w:rPr>
          <w:rFonts w:ascii="Noto Sans" w:hAnsi="Noto Sans" w:eastAsia="Noto Sans TC" w:cs="Noto Sans"/>
          <w:b w:val="0"/>
        </w:rPr>
        <w:t>DAWNBLOOM Browser se ofrece gratuitamente. El propio navegador no incluye anuncios de inicio, anuncios en el flujo de contenidos, accesos patrocinados, promociones de compras ni otros anuncios de la operación del navegador. Los sitios web, motores de búsqueda y servicios de Internet de terceros pueden mostrar sus propios anuncios.</w:t>
      </w:r>
    </w:p>
    <w:p>
      <w:pPr>
        <w:keepLines w:val="0"/>
      </w:pPr>
      <w:r>
        <w:rPr>
          <w:rFonts w:ascii="Noto Sans" w:hAnsi="Noto Sans" w:eastAsia="Noto Sans TC" w:cs="Noto Sans"/>
          <w:b w:val="0"/>
        </w:rPr>
        <w:t>El bloqueo de publicidad no garantiza la identificación o el bloqueo de todos los anuncios, rastreadores y ventanas emergentes, ni que todos los sitios web funcionen siempre plenamente una vez activado.</w:t>
      </w:r>
    </w:p>
    <w:p>
      <w:pPr>
        <w:pStyle w:val="Heading1"/>
        <w:keepLines w:val="0"/>
      </w:pPr>
      <w:r>
        <w:rPr>
          <w:rFonts w:ascii="Noto Sans" w:hAnsi="Noto Sans" w:eastAsia="Noto Sans TC" w:cs="Noto Sans"/>
          <w:b w:val="0"/>
        </w:rPr>
        <w:t>4. Cuenta opcional y datos locales</w:t>
      </w:r>
    </w:p>
    <w:p>
      <w:pPr>
        <w:keepLines w:val="0"/>
      </w:pPr>
      <w:r>
        <w:rPr>
          <w:rFonts w:ascii="Noto Sans" w:hAnsi="Noto Sans" w:eastAsia="Noto Sans TC" w:cs="Noto Sans"/>
          <w:b w:val="0"/>
        </w:rPr>
        <w:t>Las funciones básicas de navegación pueden utilizarse sin cuenta. Tras iniciar sesión con una cuenta DAWNBLOOM existente, puede activar por su cuenta una sincronización ligera de marcadores y un pequeño conjunto de preferencias del navegador. El historial de navegación, las pestañas, las Cookie, las contraseñas, la caché de páginas web y los datos de navegación privada quedan excluidos de la sincronización de la cuenta.</w:t>
      </w:r>
    </w:p>
    <w:p>
      <w:pPr>
        <w:keepLines w:val="0"/>
      </w:pPr>
      <w:r>
        <w:rPr>
          <w:rFonts w:ascii="Noto Sans" w:hAnsi="Noto Sans" w:eastAsia="Noto Sans TC" w:cs="Noto Sans"/>
          <w:b w:val="0"/>
        </w:rPr>
        <w:t>Para conocer las cuestiones relativas al almacenamiento de datos, el modo privado, las estadísticas de uso agregadas y anónimas, los servicios de terceros, la traducción de páginas web, los permisos y otras cuestiones de privacidad, lea la Política de privacidad unificada de DAWNBLOOM. Esa política y estas condiciones tienen contenidos y funciones independientes.</w:t>
      </w:r>
    </w:p>
    <w:p>
      <w:pPr>
        <w:pStyle w:val="Heading1"/>
        <w:keepLines w:val="0"/>
      </w:pPr>
      <w:r>
        <w:rPr>
          <w:rFonts w:ascii="Noto Sans" w:hAnsi="Noto Sans" w:eastAsia="Noto Sans TC" w:cs="Noto Sans"/>
          <w:b w:val="0"/>
        </w:rPr>
        <w:t>5. Licencia de uso del software</w:t>
      </w:r>
    </w:p>
    <w:p>
      <w:pPr>
        <w:keepLines w:val="0"/>
      </w:pPr>
      <w:r>
        <w:rPr>
          <w:rFonts w:ascii="Noto Sans" w:hAnsi="Noto Sans" w:eastAsia="Noto Sans TC" w:cs="Noto Sans"/>
          <w:b w:val="0"/>
        </w:rPr>
        <w:t>Siempre que cumpla estas condiciones, le concedemos una licencia de uso personal limitada, no exclusiva, intransferible y revocable para instalar y utilizar DAWNBLOOM Browser en dispositivos compatibles que posea o controle legítimamente. Ello no transfiere los derechos de autor del software, las marcas, el diseño, el código fuente ni otros derechos de propiedad intelectual.</w:t>
      </w:r>
    </w:p>
    <w:p>
      <w:pPr>
        <w:keepLines w:val="0"/>
      </w:pPr>
      <w:r>
        <w:rPr>
          <w:rFonts w:ascii="Noto Sans" w:hAnsi="Noto Sans" w:eastAsia="Noto Sans TC" w:cs="Noto Sans"/>
          <w:b w:val="0"/>
        </w:rPr>
        <w:t>Salvo que la legislación aplicable lo permita expresamente, no podrá eludir mecanismos de seguridad, modificar o dañar maliciosamente el software, distribuir software malicioso, suplantar una versión oficial, utilizar la marca sin autorización para publicar software engañoso ni utilizar el software de forma que vulnere nuestros derechos legítimos o los de terceros. Los componentes de código abierto siguen sujetos a sus respectivas licencias.</w:t>
      </w:r>
    </w:p>
    <w:p>
      <w:pPr>
        <w:pStyle w:val="Heading1"/>
        <w:keepLines w:val="0"/>
      </w:pPr>
      <w:r>
        <w:rPr>
          <w:rFonts w:ascii="Noto Sans" w:hAnsi="Noto Sans" w:eastAsia="Noto Sans TC" w:cs="Noto Sans"/>
          <w:b w:val="0"/>
        </w:rPr>
        <w:t>6. Uso lícito</w:t>
      </w:r>
    </w:p>
    <w:p>
      <w:pPr>
        <w:keepLines w:val="0"/>
      </w:pPr>
      <w:r>
        <w:rPr>
          <w:rFonts w:ascii="Noto Sans" w:hAnsi="Noto Sans" w:eastAsia="Noto Sans TC" w:cs="Noto Sans"/>
          <w:b w:val="0"/>
        </w:rPr>
        <w:t>Debe utilizar DAWNBLOOM Browser conforme a la ley y no emplearlo para realizar ataques informáticos, distribuir software malicioso, cometer fraude o phishing, vulnerar ilícitamente la privacidad o los derechos de propiedad intelectual, eludir medidas tecnológicas de protección cuya elusión esté expresamente prohibida por la ley ni realizar otras actividades ilícitas.</w:t>
      </w:r>
    </w:p>
    <w:p>
      <w:pPr>
        <w:keepLines w:val="0"/>
      </w:pPr>
      <w:r>
        <w:rPr>
          <w:rFonts w:ascii="Noto Sans" w:hAnsi="Noto Sans" w:eastAsia="Noto Sans TC" w:cs="Noto Sans"/>
          <w:b w:val="0"/>
        </w:rPr>
        <w:t>DAWNBLOOM Browser es una herramienta de navegación web de uso general. No podemos controlar todos los contenidos de Internet a los que acceden los usuarios ni representamos, aprobamos o avalamos esos sitios web o sus contenidos.</w:t>
      </w:r>
    </w:p>
    <w:p>
      <w:pPr>
        <w:pStyle w:val="Heading1"/>
        <w:keepLines w:val="0"/>
      </w:pPr>
      <w:r>
        <w:rPr>
          <w:rFonts w:ascii="Noto Sans" w:hAnsi="Noto Sans" w:eastAsia="Noto Sans TC" w:cs="Noto Sans"/>
          <w:b w:val="0"/>
        </w:rPr>
        <w:t>7. Sitios web y servicios de terceros</w:t>
      </w:r>
    </w:p>
    <w:p>
      <w:pPr>
        <w:keepLines w:val="0"/>
      </w:pPr>
      <w:r>
        <w:rPr>
          <w:rFonts w:ascii="Noto Sans" w:hAnsi="Noto Sans" w:eastAsia="Noto Sans TC" w:cs="Noto Sans"/>
          <w:b w:val="0"/>
        </w:rPr>
        <w:t>DAWNBLOOM Browser permite acceder a sitios web, motores de búsqueda, servidores de descarga, servicios de vídeo, aplicaciones de terceros y otros servicios de Internet. Estos servicios no están bajo el control de DAWNBLOOM Browser y pueden tener sus propias condiciones y políticas de privacidad, tratar la información necesaria para prestar sus servicios, mostrar anuncios, restringir contenidos o modificar y suspender sus servicios.</w:t>
      </w:r>
    </w:p>
    <w:p>
      <w:pPr>
        <w:keepLines w:val="0"/>
      </w:pPr>
      <w:r>
        <w:rPr>
          <w:rFonts w:ascii="Noto Sans" w:hAnsi="Noto Sans" w:eastAsia="Noto Sans TC" w:cs="Noto Sans"/>
          <w:b w:val="0"/>
        </w:rPr>
        <w:t>En principio, su relación con los servicios de terceros se rige por las condiciones y políticas de dichos terceros. No avalamos ni garantizamos los contenidos, la exactitud, la seguridad, la disponibilidad, los productos, los servicios ni la publicidad de sitios web de terceros.</w:t>
      </w:r>
    </w:p>
    <w:p>
      <w:pPr>
        <w:pStyle w:val="Heading1"/>
        <w:keepLines w:val="0"/>
      </w:pPr>
      <w:r>
        <w:rPr>
          <w:rFonts w:ascii="Noto Sans" w:hAnsi="Noto Sans" w:eastAsia="Noto Sans TC" w:cs="Noto Sans"/>
          <w:b w:val="0"/>
        </w:rPr>
        <w:t>8. Motores de búsqueda</w:t>
      </w:r>
    </w:p>
    <w:p>
      <w:pPr>
        <w:keepLines w:val="0"/>
      </w:pPr>
      <w:r>
        <w:rPr>
          <w:rFonts w:ascii="Noto Sans" w:hAnsi="Noto Sans" w:eastAsia="Noto Sans TC" w:cs="Noto Sans"/>
          <w:b w:val="0"/>
        </w:rPr>
        <w:t>DAWNBLOOM Browser puede preconfigurar o permitir la selección de servicios de búsqueda como Google o Bing. Las solicitudes de búsqueda se enviarán al proveedor correspondiente según su elección; los resultados, la publicidad y el tratamiento de datos relacionado se rigen por las condiciones y políticas de privacidad de dicho proveedor.</w:t>
      </w:r>
    </w:p>
    <w:p>
      <w:pPr>
        <w:keepLines w:val="0"/>
      </w:pPr>
      <w:r>
        <w:rPr>
          <w:rFonts w:ascii="Noto Sans" w:hAnsi="Noto Sans" w:eastAsia="Noto Sans TC" w:cs="Noto Sans"/>
          <w:b w:val="0"/>
        </w:rPr>
        <w:t>No controlamos la clasificación de los resultados, la publicidad, los contenidos ni la disponibilidad de las búsquedas. Puede cambiar el motor de búsqueda predeterminado dentro de las opciones admitidas por el navegador.</w:t>
      </w:r>
    </w:p>
    <w:p>
      <w:pPr>
        <w:pStyle w:val="Heading1"/>
        <w:keepLines w:val="0"/>
      </w:pPr>
      <w:r>
        <w:rPr>
          <w:rFonts w:ascii="Noto Sans" w:hAnsi="Noto Sans" w:eastAsia="Noto Sans TC" w:cs="Noto Sans"/>
          <w:b w:val="0"/>
        </w:rPr>
        <w:t>9. Bloqueo de publicidad web y contenidos</w:t>
      </w:r>
    </w:p>
    <w:p>
      <w:pPr>
        <w:keepLines w:val="0"/>
      </w:pPr>
      <w:r>
        <w:rPr>
          <w:rFonts w:ascii="Noto Sans" w:hAnsi="Noto Sans" w:eastAsia="Noto Sans TC" w:cs="Noto Sans"/>
          <w:b w:val="0"/>
        </w:rPr>
        <w:t>DAWNBLOOM Browser puede ofrecer bloqueo de publicidad, bloqueo de rastreadores habituales y restricciones de ventanas emergentes. No garantizamos que se bloqueen todos los anuncios, se identifiquen todos los rastreadores ni que todos los sitios web funcionen plenamente después de activar el bloqueo. La arquitectura técnica de los sitios web, los scripts publicitarios, las medidas contra el bloqueo y los componentes de terceros pueden provocar incidencias.</w:t>
      </w:r>
    </w:p>
    <w:p>
      <w:pPr>
        <w:keepLines w:val="0"/>
      </w:pPr>
      <w:r>
        <w:rPr>
          <w:rFonts w:ascii="Noto Sans" w:hAnsi="Noto Sans" w:eastAsia="Noto Sans TC" w:cs="Noto Sans"/>
          <w:b w:val="0"/>
        </w:rPr>
        <w:t>Puede desactivar el bloqueo o establecer excepciones para determinados sitios web mediante las funciones que ofrezca el navegador. Las funciones de bloqueo no tienen por objeto eludir muros de pago, restricciones de suscripción, permisos de miembros, gestión de derechos digitales ni otros controles legítimos de acceso.</w:t>
      </w:r>
    </w:p>
    <w:p>
      <w:pPr>
        <w:pStyle w:val="Heading1"/>
        <w:keepLines w:val="0"/>
      </w:pPr>
      <w:r>
        <w:rPr>
          <w:rFonts w:ascii="Noto Sans" w:hAnsi="Noto Sans" w:eastAsia="Noto Sans TC" w:cs="Noto Sans"/>
          <w:b w:val="0"/>
        </w:rPr>
        <w:t>10. Traducción de páginas web</w:t>
      </w:r>
    </w:p>
    <w:p>
      <w:pPr>
        <w:keepLines w:val="0"/>
      </w:pPr>
      <w:r>
        <w:rPr>
          <w:rFonts w:ascii="Noto Sans" w:hAnsi="Noto Sans" w:eastAsia="Noto Sans TC" w:cs="Noto Sans"/>
          <w:b w:val="0"/>
        </w:rPr>
        <w:t>DAWNBLOOM Browser puede traducir páginas web mediante funciones del dispositivo, del sistema operativo o de componentes de terceros. Las traducciones automáticas pueden contener omisiones, ambigüedades, errores o desviaciones de contexto y sirven únicamente como ayuda para la comprensión; no se base exclusivamente en ellas para tomar decisiones importantes en situaciones de alto riesgo, como cuestiones médicas, jurídicas, financieras, de seguridad o contractuales.</w:t>
      </w:r>
    </w:p>
    <w:p>
      <w:pPr>
        <w:keepLines w:val="0"/>
      </w:pPr>
      <w:r>
        <w:rPr>
          <w:rFonts w:ascii="Noto Sans" w:hAnsi="Noto Sans" w:eastAsia="Noto Sans TC" w:cs="Noto Sans"/>
          <w:b w:val="0"/>
        </w:rPr>
        <w:t>Para conocer el tratamiento de datos de los componentes de traducción de terceros, consulte la Política de privacidad de DAWNBLOOM y las políticas de los terceros correspondientes.</w:t>
      </w:r>
    </w:p>
    <w:p>
      <w:pPr>
        <w:pStyle w:val="Heading1"/>
        <w:keepLines w:val="0"/>
      </w:pPr>
      <w:r>
        <w:rPr>
          <w:rFonts w:ascii="Noto Sans" w:hAnsi="Noto Sans" w:eastAsia="Noto Sans TC" w:cs="Noto Sans"/>
          <w:b w:val="0"/>
        </w:rPr>
        <w:t>11. Navegación privada</w:t>
      </w:r>
    </w:p>
    <w:p>
      <w:pPr>
        <w:keepLines w:val="0"/>
      </w:pPr>
      <w:r>
        <w:rPr>
          <w:rFonts w:ascii="Noto Sans" w:hAnsi="Noto Sans" w:eastAsia="Noto Sans TC" w:cs="Noto Sans"/>
          <w:b w:val="0"/>
        </w:rPr>
        <w:t>El modo privado pretende reducir los registros de navegación que quedan en el dispositivo actual, por ejemplo, evitando su incorporación al historial normal y eliminando, en la medida de lo posible, los datos temporales locales relacionados al finalizar la sesión.</w:t>
      </w:r>
    </w:p>
    <w:p>
      <w:pPr>
        <w:keepLines w:val="0"/>
      </w:pPr>
      <w:r>
        <w:rPr>
          <w:rFonts w:ascii="Noto Sans" w:hAnsi="Noto Sans" w:eastAsia="Noto Sans TC" w:cs="Noto Sans"/>
          <w:b w:val="0"/>
        </w:rPr>
        <w:t>No es una VPN, un proxy ni una red anónima y no oculta la dirección IP. Los sitios web, proveedores de servicios de Internet, administradores de redes de empresas o centros educativos y otros servicios de red pertinentes pueden seguir viendo la información necesaria sobre la actividad en la red.</w:t>
      </w:r>
    </w:p>
    <w:p>
      <w:pPr>
        <w:pStyle w:val="Heading1"/>
        <w:keepLines w:val="0"/>
      </w:pPr>
      <w:r>
        <w:rPr>
          <w:rFonts w:ascii="Noto Sans" w:hAnsi="Noto Sans" w:eastAsia="Noto Sans TC" w:cs="Noto Sans"/>
          <w:b w:val="0"/>
        </w:rPr>
        <w:t>12. Descargas y archivos</w:t>
      </w:r>
    </w:p>
    <w:p>
      <w:pPr>
        <w:keepLines w:val="0"/>
      </w:pPr>
      <w:r>
        <w:rPr>
          <w:rFonts w:ascii="Noto Sans" w:hAnsi="Noto Sans" w:eastAsia="Noto Sans TC" w:cs="Noto Sans"/>
          <w:b w:val="0"/>
        </w:rPr>
        <w:t>Los archivos descargados proceden de fuentes de terceros a las que usted accede voluntariamente. No podemos garantizar que todos los archivos sean seguros, lícitos, estén libres de código malicioso o respondan a sus expectativas. Antes de abrir archivos desconocidos, evalúe por su cuenta si su procedencia es fiable.</w:t>
      </w:r>
    </w:p>
    <w:p>
      <w:pPr>
        <w:keepLines w:val="0"/>
      </w:pPr>
      <w:r>
        <w:rPr>
          <w:rFonts w:ascii="Noto Sans" w:hAnsi="Noto Sans" w:eastAsia="Noto Sans TC" w:cs="Noto Sans"/>
          <w:b w:val="0"/>
        </w:rPr>
        <w:t>El almacenamiento y el acceso a archivos también pueden estar sujetos a los permisos y las reglas de seguridad propios de Android, iOS / iPadOS, macOS y Windows.</w:t>
      </w:r>
    </w:p>
    <w:p>
      <w:pPr>
        <w:pStyle w:val="Heading1"/>
        <w:keepLines w:val="0"/>
      </w:pPr>
      <w:r>
        <w:rPr>
          <w:rFonts w:ascii="Noto Sans" w:hAnsi="Noto Sans" w:eastAsia="Noto Sans TC" w:cs="Noto Sans"/>
          <w:b w:val="0"/>
        </w:rPr>
        <w:t>13. Actualizaciones</w:t>
      </w:r>
    </w:p>
    <w:p>
      <w:pPr>
        <w:keepLines w:val="0"/>
      </w:pPr>
      <w:r>
        <w:rPr>
          <w:rFonts w:ascii="Noto Sans" w:hAnsi="Noto Sans" w:eastAsia="Noto Sans TC" w:cs="Noto Sans"/>
          <w:b w:val="0"/>
        </w:rPr>
        <w:t>Podremos publicar actualizaciones de seguridad, compatibilidad y rendimiento, correcciones de errores y ajustes funcionales. Las actualizaciones pueden facilitarse mediante tiendas de aplicaciones, el sistema operativo o el mecanismo oficial de actualización de DAWNBLOOM Browser.</w:t>
      </w:r>
    </w:p>
    <w:p>
      <w:pPr>
        <w:keepLines w:val="0"/>
      </w:pPr>
      <w:r>
        <w:rPr>
          <w:rFonts w:ascii="Noto Sans" w:hAnsi="Noto Sans" w:eastAsia="Noto Sans TC" w:cs="Noto Sans"/>
          <w:b w:val="0"/>
        </w:rPr>
        <w:t>La comprobación de versiones y las actualizaciones no requieren cargar su historial de navegación, marcadores, pestañas ni el texto de las páginas web. Por motivos de seguridad, legales, de compatibilidad o de requisitos de las plataformas, las versiones antiguas pueden dejar de recibir soporte; no garantizamos que las versiones anteriores sean compatibles permanentemente con todos los sitios web y sistemas operativos.</w:t>
      </w:r>
    </w:p>
    <w:p>
      <w:pPr>
        <w:pStyle w:val="Heading1"/>
        <w:keepLines w:val="0"/>
      </w:pPr>
      <w:r>
        <w:rPr>
          <w:rFonts w:ascii="Noto Sans" w:hAnsi="Noto Sans" w:eastAsia="Noto Sans TC" w:cs="Noto Sans"/>
          <w:b w:val="0"/>
        </w:rPr>
        <w:t>14. Propiedad intelectual</w:t>
      </w:r>
    </w:p>
    <w:p>
      <w:pPr>
        <w:keepLines w:val="0"/>
      </w:pPr>
      <w:r>
        <w:rPr>
          <w:rFonts w:ascii="Noto Sans" w:hAnsi="Noto Sans" w:eastAsia="Noto Sans TC" w:cs="Noto Sans"/>
          <w:b w:val="0"/>
        </w:rPr>
        <w:t>Los derechos de propiedad intelectual sobre el nombre, el logotipo, los iconos, el diseño de la interfaz, el código del software, el diseño del sitio web, los textos, los gráficos originales y los activos de marca de DAWNBLOOM Browser corresponden a sus titulares legítimos conforme a la ley. Los derechos sobre los sitios web y contenidos de terceros pertenecen a sus respectivos titulares.</w:t>
      </w:r>
    </w:p>
    <w:p>
      <w:pPr>
        <w:keepLines w:val="0"/>
      </w:pPr>
      <w:r>
        <w:rPr>
          <w:rFonts w:ascii="Noto Sans" w:hAnsi="Noto Sans" w:eastAsia="Noto Sans TC" w:cs="Noto Sans"/>
          <w:b w:val="0"/>
        </w:rPr>
        <w:t>El uso del navegador no le otorga la propiedad de los contenidos de terceros ni derechos de uso que excedan lo permitido por la ley y por la autorización de sus titulares.</w:t>
      </w:r>
    </w:p>
    <w:p>
      <w:pPr>
        <w:pStyle w:val="Heading1"/>
        <w:keepLines w:val="0"/>
      </w:pPr>
      <w:r>
        <w:rPr>
          <w:rFonts w:ascii="Noto Sans" w:hAnsi="Noto Sans" w:eastAsia="Noto Sans TC" w:cs="Noto Sans"/>
          <w:b w:val="0"/>
        </w:rPr>
        <w:t>15. Comentarios de los usuarios</w:t>
      </w:r>
    </w:p>
    <w:p>
      <w:pPr>
        <w:keepLines w:val="0"/>
      </w:pPr>
      <w:r>
        <w:rPr>
          <w:rFonts w:ascii="Noto Sans" w:hAnsi="Noto Sans" w:eastAsia="Noto Sans TC" w:cs="Noto Sans"/>
          <w:b w:val="0"/>
        </w:rPr>
        <w:t>Las sugerencias, los informes de errores, las opiniones sobre funciones y los comentarios sobre la experiencia que envíe voluntariamente podrán utilizarse para mejorar el navegador, resolver problemas e investigar el diseño del producto. Ello no nos atribuye la propiedad de sus obras originales independientes.</w:t>
      </w:r>
    </w:p>
    <w:p>
      <w:pPr>
        <w:keepLines w:val="0"/>
      </w:pPr>
      <w:r>
        <w:rPr>
          <w:rFonts w:ascii="Noto Sans" w:hAnsi="Noto Sans" w:eastAsia="Noto Sans TC" w:cs="Noto Sans"/>
          <w:b w:val="0"/>
        </w:rPr>
        <w:t>No envíe contraseñas, Cookie, tokens de acceso, documentos de identidad, archivos privados ni otra información sensible innecesaria a través de los canales de comentarios.</w:t>
      </w:r>
    </w:p>
    <w:p>
      <w:pPr>
        <w:pStyle w:val="Heading1"/>
        <w:keepLines w:val="0"/>
      </w:pPr>
      <w:r>
        <w:rPr>
          <w:rFonts w:ascii="Noto Sans" w:hAnsi="Noto Sans" w:eastAsia="Noto Sans TC" w:cs="Noto Sans"/>
          <w:b w:val="0"/>
        </w:rPr>
        <w:t>16. Disponibilidad del servicio</w:t>
      </w:r>
    </w:p>
    <w:p>
      <w:pPr>
        <w:keepLines w:val="0"/>
      </w:pPr>
      <w:r>
        <w:rPr>
          <w:rFonts w:ascii="Noto Sans" w:hAnsi="Noto Sans" w:eastAsia="Noto Sans TC" w:cs="Noto Sans"/>
          <w:b w:val="0"/>
        </w:rPr>
        <w:t>Internet, los sitios web y los sistemas operativos cambian continuamente. No podemos garantizar que el navegador funcione siempre sin interrupciones, que todas las páginas web se carguen correctamente en todo momento, que todos los dispositivos dispongan exactamente de las mismas funciones ni que los sitios web de terceros sean siempre compatibles. Mantendremos la seguridad, la estabilidad, la compatibilidad y el rendimiento dentro de límites razonables.</w:t>
      </w:r>
    </w:p>
    <w:p>
      <w:pPr>
        <w:pStyle w:val="Heading1"/>
        <w:keepLines w:val="0"/>
      </w:pPr>
      <w:r>
        <w:rPr>
          <w:rFonts w:ascii="Noto Sans" w:hAnsi="Noto Sans" w:eastAsia="Noto Sans TC" w:cs="Noto Sans"/>
          <w:b w:val="0"/>
        </w:rPr>
        <w:t>17. Exclusión de garantías</w:t>
      </w:r>
    </w:p>
    <w:p>
      <w:pPr>
        <w:keepLines w:val="0"/>
      </w:pPr>
      <w:r>
        <w:rPr>
          <w:rFonts w:ascii="Noto Sans" w:hAnsi="Noto Sans" w:eastAsia="Noto Sans TC" w:cs="Noto Sans"/>
          <w:b w:val="0"/>
        </w:rPr>
        <w:t>En la medida permitida por la legislación aplicable, DAWNBLOOM Browser se proporciona tal como está y según su disponibilidad. Salvo que la ley lo exija expresamente, no ofrecemos garantías expresas ni implícitas que excedan estas condiciones.</w:t>
      </w:r>
    </w:p>
    <w:p>
      <w:pPr>
        <w:keepLines w:val="0"/>
      </w:pPr>
      <w:r>
        <w:rPr>
          <w:rFonts w:ascii="Noto Sans" w:hAnsi="Noto Sans" w:eastAsia="Noto Sans TC" w:cs="Noto Sans"/>
          <w:b w:val="0"/>
        </w:rPr>
        <w:t>No garantizamos la veracidad, la exactitud, la legalidad, la integridad ni la seguridad de los sitios web de terceros, los resultados de búsqueda, los anuncios, los archivos descargados ni otros contenidos de terceros. Estas condiciones no excluyen ni limitan los derechos de los consumidores que legalmente no puedan excluirse ni limitarse.</w:t>
      </w:r>
    </w:p>
    <w:p>
      <w:pPr>
        <w:pStyle w:val="Heading1"/>
        <w:keepLines w:val="0"/>
      </w:pPr>
      <w:r>
        <w:rPr>
          <w:rFonts w:ascii="Noto Sans" w:hAnsi="Noto Sans" w:eastAsia="Noto Sans TC" w:cs="Noto Sans"/>
          <w:b w:val="0"/>
        </w:rPr>
        <w:t>18. Limitación de responsabilidad</w:t>
      </w:r>
    </w:p>
    <w:p>
      <w:pPr>
        <w:keepLines w:val="0"/>
      </w:pPr>
      <w:r>
        <w:rPr>
          <w:rFonts w:ascii="Noto Sans" w:hAnsi="Noto Sans" w:eastAsia="Noto Sans TC" w:cs="Noto Sans"/>
          <w:b w:val="0"/>
        </w:rPr>
        <w:t>En la medida permitida por la legislación aplicable, por las pérdidas causadas por contenidos de sitios web de terceros o interrupciones de sus servicios, sitios web o archivos maliciosos, incumplimientos de estas condiciones por los usuarios, fallos de sus dispositivos o redes y acontecimientos ajenos a nuestro control razonable, solo asumiremos la responsabilidad correspondiente dentro del ámbito previsto por la legislación aplicable.</w:t>
      </w:r>
    </w:p>
    <w:p>
      <w:pPr>
        <w:keepLines w:val="0"/>
      </w:pPr>
      <w:r>
        <w:rPr>
          <w:rFonts w:ascii="Noto Sans" w:hAnsi="Noto Sans" w:eastAsia="Noto Sans TC" w:cs="Noto Sans"/>
          <w:b w:val="0"/>
        </w:rPr>
        <w:t>Estas condiciones no limitan la responsabilidad que legalmente no pueda limitarse, la que corresponda por dolo o negligencia grave ni los derechos imperativos de los consumidores reconocidos por la ley.</w:t>
      </w:r>
    </w:p>
    <w:p>
      <w:pPr>
        <w:pStyle w:val="Heading1"/>
        <w:keepLines w:val="0"/>
      </w:pPr>
      <w:r>
        <w:rPr>
          <w:rFonts w:ascii="Noto Sans" w:hAnsi="Noto Sans" w:eastAsia="Noto Sans TC" w:cs="Noto Sans"/>
          <w:b w:val="0"/>
        </w:rPr>
        <w:t>19. Cese del uso</w:t>
      </w:r>
    </w:p>
    <w:p>
      <w:pPr>
        <w:keepLines w:val="0"/>
      </w:pPr>
      <w:r>
        <w:rPr>
          <w:rFonts w:ascii="Noto Sans" w:hAnsi="Noto Sans" w:eastAsia="Noto Sans TC" w:cs="Noto Sans"/>
          <w:b w:val="0"/>
        </w:rPr>
        <w:t>Puede desactivar la sincronización, cerrar la sesión de su cuenta DAWNBLOOM y desinstalar DAWNBLOOM Browser en cualquier momento. Para gestionar o cerrar su cuenta, utilice el acceso existente de gestión de cuentas DAWNBLOOM en el centro de atención al cliente del sitio web oficial.</w:t>
      </w:r>
    </w:p>
    <w:p>
      <w:pPr>
        <w:keepLines w:val="0"/>
      </w:pPr>
      <w:r>
        <w:rPr>
          <w:rFonts w:ascii="Noto Sans" w:hAnsi="Noto Sans" w:eastAsia="Noto Sans TC" w:cs="Noto Sans"/>
          <w:b w:val="0"/>
        </w:rPr>
        <w:t>Si razones legales, de seguridad, de abuso grave, de fuerza mayor o de políticas de las plataformas exigen ajustar determinadas funciones oficiales en línea, podremos adoptar las medidas necesarias. Procuraremos que las funciones básicas de navegación web del navegador no dependan de los servidores de nuestra empresa.</w:t>
      </w:r>
    </w:p>
    <w:p>
      <w:pPr>
        <w:pStyle w:val="Heading1"/>
        <w:keepLines w:val="0"/>
      </w:pPr>
      <w:r>
        <w:rPr>
          <w:rFonts w:ascii="Noto Sans" w:hAnsi="Noto Sans" w:eastAsia="Noto Sans TC" w:cs="Noto Sans"/>
          <w:b w:val="0"/>
        </w:rPr>
        <w:t>20. Modificación de estas condiciones</w:t>
      </w:r>
    </w:p>
    <w:p>
      <w:pPr>
        <w:keepLines w:val="0"/>
      </w:pPr>
      <w:r>
        <w:rPr>
          <w:rFonts w:ascii="Noto Sans" w:hAnsi="Noto Sans" w:eastAsia="Noto Sans TC" w:cs="Noto Sans"/>
          <w:b w:val="0"/>
        </w:rPr>
        <w:t>Podremos actualizar estas condiciones debido a cambios legales, de seguridad, en las reglas de los sistemas operativos o tiendas de aplicaciones, en las funciones del producto o en la tecnología. Si los cambios afectan de manera importante a los derechos u obligaciones, los comunicaremos mediante medios razonables, como anuncios en el sitio web oficial, avisos destacados dentro de la aplicación o notas de actualización de versión.</w:t>
      </w:r>
    </w:p>
    <w:p>
      <w:pPr>
        <w:keepLines w:val="0"/>
      </w:pPr>
      <w:r>
        <w:rPr>
          <w:rFonts w:ascii="Noto Sans" w:hAnsi="Noto Sans" w:eastAsia="Noto Sans TC" w:cs="Noto Sans"/>
          <w:b w:val="0"/>
        </w:rPr>
        <w:t>Las nuevas condiciones indicarán el número de versión, la fecha de la última actualización y la fecha de entrada en vigor. Seguir utilizando el producto después de su entrada en vigor constituye aceptación en la medida permitida por la ley; para los cambios que legalmente requieran un nuevo consentimiento expreso, se solicitará dicho consentimiento por separado.</w:t>
      </w:r>
    </w:p>
    <w:p>
      <w:pPr>
        <w:pStyle w:val="Heading1"/>
        <w:keepLines w:val="0"/>
      </w:pPr>
      <w:r>
        <w:rPr>
          <w:rFonts w:ascii="Noto Sans" w:hAnsi="Noto Sans" w:eastAsia="Noto Sans TC" w:cs="Noto Sans"/>
          <w:b w:val="0"/>
        </w:rPr>
        <w:t>21. Reglas adicionales de las plataformas</w:t>
      </w:r>
    </w:p>
    <w:p>
      <w:pPr>
        <w:keepLines w:val="0"/>
      </w:pPr>
      <w:r>
        <w:rPr>
          <w:rFonts w:ascii="Noto Sans" w:hAnsi="Noto Sans" w:eastAsia="Noto Sans TC" w:cs="Noto Sans"/>
          <w:b w:val="0"/>
        </w:rPr>
        <w:t>Si obtiene el navegador a través de Apple App Store, Google Play, Microsoft Store u otra plataforma de distribución, también puede estar sujeto a las condiciones de uso, las licencias de software y las políticas de la tienda de la plataforma correspondiente.</w:t>
      </w:r>
    </w:p>
    <w:p>
      <w:pPr>
        <w:keepLines w:val="0"/>
      </w:pPr>
      <w:r>
        <w:rPr>
          <w:rFonts w:ascii="Noto Sans" w:hAnsi="Noto Sans" w:eastAsia="Noto Sans TC" w:cs="Noto Sans"/>
          <w:b w:val="0"/>
        </w:rPr>
        <w:t>Estas condiciones no excluyen los derechos imperativos otorgados por las reglas de las plataformas. Si las condiciones imperativas de una plataforma entran en conflicto con estas condiciones, se procederá, dentro del ámbito aplicable, conforme a las reglas de dicha plataforma y la legislación aplicable.</w:t>
      </w:r>
    </w:p>
    <w:p>
      <w:pPr>
        <w:pStyle w:val="Heading1"/>
        <w:keepLines w:val="0"/>
      </w:pPr>
      <w:r>
        <w:rPr>
          <w:rFonts w:ascii="Noto Sans" w:hAnsi="Noto Sans" w:eastAsia="Noto Sans TC" w:cs="Noto Sans"/>
          <w:b w:val="0"/>
        </w:rPr>
        <w:t>22. Derechos de los consumidores</w:t>
      </w:r>
    </w:p>
    <w:p>
      <w:pPr>
        <w:keepLines w:val="0"/>
      </w:pPr>
      <w:r>
        <w:rPr>
          <w:rFonts w:ascii="Noto Sans" w:hAnsi="Noto Sans" w:eastAsia="Noto Sans TC" w:cs="Noto Sans"/>
          <w:b w:val="0"/>
        </w:rPr>
        <w:t>Los distintos países y regiones pueden otorgar diferentes derechos legales a los consumidores. Estas condiciones no excluyen, limitan ni reducen los derechos a los que no pueda renunciarse contractualmente conforme a la legislación aplicable. Si una disposición entra en conflicto con la legislación imperativa de protección de los consumidores del lugar donde se encuentre, prevalecerá dicha legislación.</w:t>
      </w:r>
    </w:p>
    <w:p>
      <w:pPr>
        <w:pStyle w:val="Heading1"/>
        <w:keepLines w:val="0"/>
      </w:pPr>
      <w:r>
        <w:rPr>
          <w:rFonts w:ascii="Noto Sans" w:hAnsi="Noto Sans" w:eastAsia="Noto Sans TC" w:cs="Noto Sans"/>
          <w:b w:val="0"/>
        </w:rPr>
        <w:t>23. Legislación aplicable y controversias</w:t>
      </w:r>
    </w:p>
    <w:p>
      <w:pPr>
        <w:keepLines w:val="0"/>
      </w:pPr>
      <w:r>
        <w:rPr>
          <w:rFonts w:ascii="Noto Sans" w:hAnsi="Noto Sans" w:eastAsia="Noto Sans TC" w:cs="Noto Sans"/>
          <w:b w:val="0"/>
        </w:rPr>
        <w:t>Sin perjuicio de los derechos imperativos de los consumidores que le correspondan conforme a la legislación aplicable, estas condiciones se rigen por las leyes de la República Popular China.</w:t>
      </w:r>
    </w:p>
    <w:p>
      <w:pPr>
        <w:keepLines w:val="0"/>
      </w:pPr>
      <w:r>
        <w:rPr>
          <w:rFonts w:ascii="Noto Sans" w:hAnsi="Noto Sans" w:eastAsia="Noto Sans TC" w:cs="Noto Sans"/>
          <w:b w:val="0"/>
        </w:rPr>
        <w:t>Las partes procurarán resolver prioritariamente mediante negociación amistosa las controversias derivadas de estas condiciones o de DAWNBLOOM Browser.</w:t>
      </w:r>
    </w:p>
    <w:p>
      <w:pPr>
        <w:keepLines w:val="0"/>
      </w:pPr>
      <w:r>
        <w:rPr>
          <w:rFonts w:ascii="Noto Sans" w:hAnsi="Noto Sans" w:eastAsia="Noto Sans TC" w:cs="Noto Sans"/>
          <w:b w:val="0"/>
        </w:rPr>
        <w:t>Si la negociación no permite resolver la controversia, podrá interponerse una demanda, conforme a la ley, ante el tribunal popular competente del domicilio del prestador del servicio; si la legislación imperativa de protección de los consumidores aplicable en el lugar donde se encuentre el usuario dispone otra cosa sobre competencia judicial, resolución de controversias u otros derechos, prevalecerán dichas disposiciones.</w:t>
      </w:r>
    </w:p>
    <w:p>
      <w:pPr>
        <w:pStyle w:val="Heading1"/>
        <w:keepLines w:val="0"/>
      </w:pPr>
      <w:r>
        <w:rPr>
          <w:rFonts w:ascii="Noto Sans" w:hAnsi="Noto Sans" w:eastAsia="Noto Sans TC" w:cs="Noto Sans"/>
          <w:b w:val="0"/>
        </w:rPr>
        <w:t>24. Independencia de las disposiciones</w:t>
      </w:r>
    </w:p>
    <w:p>
      <w:pPr>
        <w:keepLines w:val="0"/>
      </w:pPr>
      <w:r>
        <w:rPr>
          <w:rFonts w:ascii="Noto Sans" w:hAnsi="Noto Sans" w:eastAsia="Noto Sans TC" w:cs="Noto Sans"/>
          <w:b w:val="0"/>
        </w:rPr>
        <w:t>Si una autoridad competente declara que alguna parte es inválida, ilícita o inexigible, ello no afecta a la vigencia de las demás partes. El hecho de que no ejerzamos inmediatamente un derecho no implica una renuncia a ese derecho.</w:t>
      </w:r>
    </w:p>
    <w:p>
      <w:pPr>
        <w:pStyle w:val="Heading1"/>
        <w:keepLines w:val="0"/>
      </w:pPr>
      <w:r>
        <w:rPr>
          <w:rFonts w:ascii="Noto Sans" w:hAnsi="Noto Sans" w:eastAsia="Noto Sans TC" w:cs="Noto Sans"/>
          <w:b w:val="0"/>
        </w:rPr>
        <w:t>25. Contacto</w:t>
      </w:r>
    </w:p>
    <w:p>
      <w:pPr>
        <w:keepLines w:val="0"/>
      </w:pPr>
      <w:r>
        <w:rPr>
          <w:rFonts w:ascii="Noto Sans" w:hAnsi="Noto Sans" w:eastAsia="Noto Sans TC" w:cs="Noto Sans"/>
          <w:b w:val="0"/>
        </w:rPr>
        <w:t>Si tiene preguntas sobre estas condiciones, DAWNBLOOM Browser, la privacidad, la seguridad, la propiedad intelectual o la compatibilidad, contacte con nosotros por los siguientes medios:</w:t>
      </w:r>
    </w:p>
    <w:p>
      <w:pPr>
        <w:keepLines w:val="0"/>
      </w:pPr>
      <w:r>
        <w:rPr>
          <w:rFonts w:ascii="Noto Sans" w:hAnsi="Noto Sans" w:eastAsia="Noto Sans TC" w:cs="Noto Sans"/>
          <w:b w:val="0"/>
        </w:rPr>
        <w:t>Operador / prestador del servicio: 上海追光智创文化传媒有限公司</w:t>
      </w:r>
    </w:p>
    <w:p>
      <w:pPr>
        <w:keepLines w:val="0"/>
      </w:pPr>
      <w:r>
        <w:rPr>
          <w:rFonts w:ascii="Noto Sans" w:hAnsi="Noto Sans" w:eastAsia="Noto Sans TC" w:cs="Noto Sans"/>
          <w:b w:val="0"/>
        </w:rPr>
        <w:t xml:space="preserve">Correo de contacto: </w:t>
      </w:r>
      <w:hyperlink r:id="rId11">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Sitio web oficial: </w:t>
      </w:r>
      <w:hyperlink r:id="rId12">
        <w:r>
          <w:rPr>
            <w:rFonts w:ascii="Noto Sans" w:hAnsi="Noto Sans" w:eastAsia="Noto Sans TC"/>
            <w:b w:val="0"/>
          </w:rPr>
          <w:t xml:space="preserve">https://dawnbloom.net</w:t>
        </w:r>
      </w:hyperlink>
    </w:p>
    <w:p>
      <w:pPr>
        <w:keepLines w:val="0"/>
      </w:pPr>
      <w:r>
        <w:rPr>
          <w:rFonts w:ascii="Noto Sans" w:hAnsi="Noto Sans" w:eastAsia="Noto Sans TC" w:cs="Noto Sans"/>
          <w:b w:val="0"/>
        </w:rPr>
        <w:t>Dirección legal de contacto: sala 218, edificio 3, n.º 336 de la calle Tianjiao, Nueva Área de Lingang de la Zona Piloto de Libre Comercio de China (Shanghái)</w:t>
      </w:r>
    </w:p>
    <w:p>
      <w:pPr>
        <w:keepLines w:val="0"/>
      </w:pPr>
      <w:r>
        <w:rPr>
          <w:rFonts w:ascii="Noto Sans" w:hAnsi="Noto Sans" w:eastAsia="Noto Sans TC" w:cs="Noto Sans"/>
          <w:b w:val="0"/>
        </w:rPr>
        <w:t>Canal de atención al cliente: centro oficial de atención al cliente de DAWNBLOOM.</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Condiciones de servicio de DAWNBLOOM Browser</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