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Nutzungsbedingungen für DAWNBLOOM News</w:t>
      </w:r>
    </w:p>
    <w:p>
      <w:pPr>
        <w:keepLines w:val="0"/>
      </w:pPr>
      <w:r>
        <w:rPr>
          <w:rFonts w:ascii="Noto Sans" w:hAnsi="Noto Sans" w:eastAsia="Noto Sans TC" w:cs="Noto Sans"/>
          <w:b w:val="0"/>
        </w:rPr>
        <w:t>Version: V8</w:t>
      </w:r>
    </w:p>
    <w:p>
      <w:pPr>
        <w:keepLines w:val="0"/>
      </w:pPr>
      <w:r>
        <w:rPr>
          <w:rFonts w:ascii="Noto Sans" w:hAnsi="Noto Sans" w:eastAsia="Noto Sans TC" w:cs="Noto Sans"/>
          <w:b w:val="0"/>
        </w:rPr>
        <w:t>Überarbeitet am: 10. Oktober 2026</w:t>
      </w:r>
    </w:p>
    <w:p>
      <w:pPr>
        <w:keepLines w:val="0"/>
      </w:pPr>
      <w:r>
        <w:rPr>
          <w:rFonts w:ascii="Noto Sans" w:hAnsi="Noto Sans" w:eastAsia="Noto Sans TC" w:cs="Noto Sans"/>
          <w:b w:val="0"/>
        </w:rPr>
        <w:t>Gültig ab: 10. Oktober 2026</w:t>
      </w:r>
    </w:p>
    <w:p>
      <w:pPr>
        <w:keepLines w:val="0"/>
      </w:pPr>
      <w:r>
        <w:rPr>
          <w:rFonts w:ascii="Noto Sans" w:hAnsi="Noto Sans" w:eastAsia="Noto Sans TC" w:cs="Noto Sans"/>
          <w:b w:val="0"/>
        </w:rPr>
        <w:t>Anbieter: 上海追光智创文化传媒有限公司</w:t>
      </w:r>
    </w:p>
    <w:p>
      <w:pPr>
        <w:keepLines w:val="0"/>
      </w:pPr>
      <w:r>
        <w:rPr>
          <w:rFonts w:ascii="Noto Sans" w:hAnsi="Noto Sans" w:eastAsia="Noto Sans TC" w:cs="Noto Sans"/>
          <w:b w:val="0"/>
        </w:rPr>
        <w:t>Durch das Herunterladen oder die Nutzung von DAWNBLOOM News erklären Sie, dass Sie diese Bedingungen gelesen haben und ihnen zustimmen.</w:t>
      </w:r>
    </w:p>
    <w:p>
      <w:pPr>
        <w:pStyle w:val="Heading1"/>
        <w:keepLines w:val="0"/>
      </w:pPr>
      <w:r>
        <w:rPr>
          <w:rFonts w:ascii="Noto Sans" w:hAnsi="Noto Sans" w:eastAsia="Noto Sans TC" w:cs="Noto Sans"/>
          <w:b w:val="0"/>
        </w:rPr>
        <w:t>Leistungsumfang</w:t>
      </w:r>
    </w:p>
    <w:p>
      <w:pPr>
        <w:keepLines w:val="0"/>
      </w:pPr>
      <w:r>
        <w:rPr>
          <w:rFonts w:ascii="Noto Sans" w:hAnsi="Noto Sans" w:eastAsia="Noto Sans TC" w:cs="Noto Sans"/>
          <w:b w:val="0"/>
        </w:rPr>
        <w:t>DAWNBLOOM News bündelt Verzeichnisse öffentlich veröffentlichter Informationen und bietet auf dem Gerät Funktionen zum Lesen, Suchen und Speichern von Nachrichten, zum Lesen mit Reader sowie weitere freigeschaltete Funktionen an. Zum Lesen öffentlicher Inhalte ist kein DAWNBLOOM-Konto erforderlich; für Kontofunktionen und optionale Synchronisierung ist der tatsächlich in der Anwendung freigeschaltete Umfang maßgeblich.</w:t>
      </w:r>
    </w:p>
    <w:p>
      <w:pPr>
        <w:pStyle w:val="Heading1"/>
        <w:keepLines w:val="0"/>
      </w:pPr>
      <w:r>
        <w:rPr>
          <w:rFonts w:ascii="Noto Sans" w:hAnsi="Noto Sans" w:eastAsia="Noto Sans TC" w:cs="Noto Sans"/>
          <w:b w:val="0"/>
        </w:rPr>
        <w:t>Nachrichtenquellen und Rechte</w:t>
      </w:r>
    </w:p>
    <w:p>
      <w:pPr>
        <w:keepLines w:val="0"/>
      </w:pPr>
      <w:r>
        <w:rPr>
          <w:rFonts w:ascii="Noto Sans" w:hAnsi="Noto Sans" w:eastAsia="Noto Sans TC" w:cs="Noto Sans"/>
          <w:b w:val="0"/>
        </w:rPr>
        <w:t>Artikel, Bilder und andere Originalinhalte gehören den jeweiligen Herausgebern oder Rechteinhabern. DAWNBLOOM News kennzeichnet die Quelle und erhält den Zugang zum Originaltext; durch Indexierung oder Layoutgestaltung erwirbt es keine Urheberrechte an der Berichterstattung. Bitte prüfen Sie wichtige Informationen auf der ursprünglichen Veröffentlichungsseite; für eine Weiterveröffentlichung oder erneute Nutzung der Originalinhalte ist die Lizenz des Herausgebers zu beachten.</w:t>
      </w:r>
    </w:p>
    <w:p>
      <w:pPr>
        <w:pStyle w:val="Heading1"/>
        <w:keepLines w:val="0"/>
      </w:pPr>
      <w:r>
        <w:rPr>
          <w:rFonts w:ascii="Noto Sans" w:hAnsi="Noto Sans" w:eastAsia="Noto Sans TC" w:cs="Noto Sans"/>
          <w:b w:val="0"/>
        </w:rPr>
        <w:t>Reader und externe Seiten</w:t>
      </w:r>
    </w:p>
    <w:p>
      <w:pPr>
        <w:keepLines w:val="0"/>
      </w:pPr>
      <w:r>
        <w:rPr>
          <w:rFonts w:ascii="Noto Sans" w:hAnsi="Noto Sans" w:eastAsia="Noto Sans TC" w:cs="Noto Sans"/>
          <w:b w:val="0"/>
        </w:rPr>
        <w:t>Reader versucht, den Haupttext öffentlicher Seiten auf dem Gerät zu extrahieren und das Layout zu verbessern; eine erfolgreiche Extraktion auf jeder Website wird nicht garantiert. Nach Auswahl von „Original ansehen“ kann die Website des Herausgebers eigene Cookies, Konten, Abonnements und Dienstregeln verwenden. DAWNBLOOM News bietet keine Funktionen zur Umgehung von Bezahlschranken oder Zugangsbeschränkungen.</w:t>
      </w:r>
    </w:p>
    <w:p>
      <w:pPr>
        <w:pStyle w:val="Heading1"/>
        <w:keepLines w:val="0"/>
      </w:pPr>
      <w:r>
        <w:rPr>
          <w:rFonts w:ascii="Noto Sans" w:hAnsi="Noto Sans" w:eastAsia="Noto Sans TC" w:cs="Noto Sans"/>
          <w:b w:val="0"/>
        </w:rPr>
        <w:t>Lokale Daten und Datenschutz</w:t>
      </w:r>
    </w:p>
    <w:p>
      <w:pPr>
        <w:keepLines w:val="0"/>
      </w:pPr>
      <w:r>
        <w:rPr>
          <w:rFonts w:ascii="Noto Sans" w:hAnsi="Noto Sans" w:eastAsia="Noto Sans TC" w:cs="Noto Sans"/>
          <w:b w:val="0"/>
        </w:rPr>
        <w:t>Informationen zur Verarbeitung lokaler Daten wie Leseverlauf und gespeicherten Artikeln finden Sie in den Datenschutzhinweisen. DAWNBLOOM News verknüpft für Produktstatistiken keine konkret gelesenen Artikel, Suchbegriffe oder Artikeltexte mit der Kontoidentität. Konten und optionale Synchronisierung ändern die Rechte der ursprünglichen Nachrichtenherausgeber nicht.</w:t>
      </w:r>
    </w:p>
    <w:p>
      <w:pPr>
        <w:pStyle w:val="Heading1"/>
        <w:keepLines w:val="0"/>
      </w:pPr>
      <w:r>
        <w:rPr>
          <w:rFonts w:ascii="Noto Sans" w:hAnsi="Noto Sans" w:eastAsia="Noto Sans TC" w:cs="Noto Sans"/>
          <w:b w:val="0"/>
        </w:rPr>
        <w:t>Dienständerungen und Kontakt</w:t>
      </w:r>
    </w:p>
    <w:p>
      <w:pPr>
        <w:keepLines w:val="0"/>
      </w:pPr>
      <w:r>
        <w:rPr>
          <w:rFonts w:ascii="Noto Sans" w:hAnsi="Noto Sans" w:eastAsia="Noto Sans TC" w:cs="Noto Sans"/>
          <w:b w:val="0"/>
        </w:rPr>
        <w:t>Nachrichtenquellen, Funktionen und unterstützte Plattformen können sich mit den technischen Bedingungen und Regeln der Herausgeber verändern. Wir aktualisieren die geltende Version und diese Bedingungen auf der offiziellen Website; bei Fragen zu Quellen, zur Darstellung von Inhalten oder zum Dienst können Sie uns über das DAWNBLOOM-Kundendienstzentrum kontaktieren.</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Nutzungsbedingungen für DAWNBLOOM News</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